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BBF5B" w14:textId="3D49ED60" w:rsidR="003C69CA" w:rsidRPr="00145D45" w:rsidRDefault="009E7F0C" w:rsidP="003C69CA">
      <w:pPr>
        <w:snapToGrid w:val="0"/>
        <w:spacing w:afterLines="50" w:after="180" w:line="260" w:lineRule="exact"/>
        <w:rPr>
          <w:rFonts w:ascii="楷體-簡" w:eastAsia="楷體-簡" w:hAnsi="楷體-簡"/>
          <w:b/>
          <w:szCs w:val="24"/>
        </w:rPr>
      </w:pPr>
      <w:r w:rsidRPr="00145D45">
        <w:rPr>
          <w:rFonts w:ascii="楷體-簡" w:eastAsia="楷體-簡" w:hAnsi="楷體-簡" w:hint="eastAsia"/>
          <w:b/>
          <w:szCs w:val="24"/>
        </w:rPr>
        <w:t>七</w:t>
      </w:r>
      <w:r w:rsidR="003C69CA" w:rsidRPr="00145D45">
        <w:rPr>
          <w:rFonts w:ascii="楷體-簡" w:eastAsia="楷體-簡" w:hAnsi="楷體-簡" w:hint="eastAsia"/>
          <w:b/>
          <w:szCs w:val="24"/>
        </w:rPr>
        <w:t>年級彈性學習課程計畫</w:t>
      </w:r>
    </w:p>
    <w:p w14:paraId="4808E598" w14:textId="77777777" w:rsidR="00E20667" w:rsidRPr="00145D45" w:rsidRDefault="002C75F0" w:rsidP="003C69CA">
      <w:pPr>
        <w:snapToGrid w:val="0"/>
        <w:spacing w:line="260" w:lineRule="exact"/>
        <w:jc w:val="center"/>
        <w:rPr>
          <w:rFonts w:ascii="楷體-簡" w:eastAsia="楷體-簡" w:hAnsi="楷體-簡"/>
          <w:szCs w:val="24"/>
        </w:rPr>
      </w:pPr>
      <w:r w:rsidRPr="00145D45">
        <w:rPr>
          <w:rFonts w:ascii="楷體-簡" w:eastAsia="楷體-簡" w:hAnsi="楷體-簡" w:hint="eastAsia"/>
          <w:szCs w:val="24"/>
        </w:rPr>
        <w:t>《彈性課程</w:t>
      </w:r>
      <w:r w:rsidR="003C69CA" w:rsidRPr="00145D45">
        <w:rPr>
          <w:rFonts w:ascii="楷體-簡" w:eastAsia="楷體-簡" w:hAnsi="楷體-簡" w:hint="eastAsia"/>
          <w:szCs w:val="24"/>
        </w:rPr>
        <w:t>名稱</w:t>
      </w:r>
      <w:r w:rsidR="003C69CA" w:rsidRPr="00145D45">
        <w:rPr>
          <w:rFonts w:ascii="楷體-簡" w:eastAsia="楷體-簡" w:hAnsi="楷體-簡"/>
          <w:szCs w:val="24"/>
        </w:rPr>
        <w:t>—</w:t>
      </w:r>
      <w:r w:rsidR="007F3C6F" w:rsidRPr="00145D45">
        <w:rPr>
          <w:rFonts w:ascii="楷體-簡" w:eastAsia="楷體-簡" w:hAnsi="楷體-簡" w:hint="eastAsia"/>
          <w:szCs w:val="24"/>
        </w:rPr>
        <w:t>人文社會專題I</w:t>
      </w:r>
      <w:r w:rsidR="00AB114C" w:rsidRPr="00145D45">
        <w:rPr>
          <w:rFonts w:ascii="楷體-簡" w:eastAsia="楷體-簡" w:hAnsi="楷體-簡" w:hint="eastAsia"/>
          <w:szCs w:val="24"/>
        </w:rPr>
        <w:t>地方生活與環境永續議題</w:t>
      </w:r>
      <w:r w:rsidRPr="00145D45">
        <w:rPr>
          <w:rFonts w:ascii="楷體-簡" w:eastAsia="楷體-簡" w:hAnsi="楷體-簡" w:hint="eastAsia"/>
          <w:szCs w:val="24"/>
        </w:rPr>
        <w:t>》</w:t>
      </w:r>
    </w:p>
    <w:p w14:paraId="185CC267" w14:textId="77777777" w:rsidR="002C75F0" w:rsidRPr="00145D45" w:rsidRDefault="00107353" w:rsidP="00107353">
      <w:pPr>
        <w:ind w:right="960"/>
        <w:jc w:val="center"/>
        <w:rPr>
          <w:rFonts w:ascii="楷體-簡" w:eastAsia="楷體-簡" w:hAnsi="楷體-簡"/>
          <w:szCs w:val="24"/>
        </w:rPr>
      </w:pPr>
      <w:r w:rsidRPr="00145D45">
        <w:rPr>
          <w:rFonts w:ascii="楷體-簡" w:eastAsia="楷體-簡" w:hAnsi="楷體-簡" w:cs="全字庫正楷體" w:hint="eastAsia"/>
          <w:szCs w:val="24"/>
        </w:rPr>
        <w:t xml:space="preserve">                                   </w:t>
      </w:r>
      <w:r w:rsidR="003C69CA" w:rsidRPr="00145D45">
        <w:rPr>
          <w:rFonts w:ascii="楷體-簡" w:eastAsia="楷體-簡" w:hAnsi="楷體-簡" w:cs="全字庫正楷體" w:hint="eastAsia"/>
          <w:szCs w:val="24"/>
        </w:rPr>
        <w:t xml:space="preserve">           </w:t>
      </w:r>
      <w:r w:rsidRPr="00145D45">
        <w:rPr>
          <w:rFonts w:ascii="楷體-簡" w:eastAsia="楷體-簡" w:hAnsi="楷體-簡" w:cs="全字庫正楷體" w:hint="eastAsia"/>
          <w:szCs w:val="24"/>
        </w:rPr>
        <w:t xml:space="preserve"> </w:t>
      </w:r>
      <w:r w:rsidR="00051A38" w:rsidRPr="00145D45">
        <w:rPr>
          <w:rFonts w:ascii="楷體-簡" w:eastAsia="楷體-簡" w:hAnsi="楷體-簡" w:cs="全字庫正楷體" w:hint="eastAsia"/>
          <w:szCs w:val="24"/>
        </w:rPr>
        <w:t xml:space="preserve">      </w:t>
      </w:r>
      <w:r w:rsidRPr="00145D45">
        <w:rPr>
          <w:rFonts w:ascii="楷體-簡" w:eastAsia="楷體-簡" w:hAnsi="楷體-簡" w:cs="全字庫正楷體"/>
          <w:szCs w:val="24"/>
        </w:rPr>
        <w:t>設計者：</w:t>
      </w:r>
      <w:r w:rsidR="00051A38" w:rsidRPr="00145D45">
        <w:rPr>
          <w:rFonts w:ascii="楷體-簡" w:eastAsia="楷體-簡" w:hAnsi="楷體-簡" w:cs="全字庫正楷體" w:hint="eastAsia"/>
          <w:szCs w:val="24"/>
        </w:rPr>
        <w:t>社會領域團隊</w:t>
      </w:r>
    </w:p>
    <w:p w14:paraId="399A9627" w14:textId="77777777" w:rsidR="003C69CA" w:rsidRPr="00145D45" w:rsidRDefault="003C69CA" w:rsidP="003C69CA">
      <w:pPr>
        <w:snapToGrid w:val="0"/>
        <w:spacing w:line="260" w:lineRule="exact"/>
        <w:rPr>
          <w:rFonts w:ascii="楷體-簡" w:eastAsia="楷體-簡" w:hAnsi="楷體-簡"/>
          <w:szCs w:val="24"/>
        </w:rPr>
      </w:pPr>
      <w:r w:rsidRPr="00145D45">
        <w:rPr>
          <w:rFonts w:ascii="楷體-簡" w:eastAsia="楷體-簡" w:hAnsi="楷體-簡" w:hint="eastAsia"/>
          <w:szCs w:val="24"/>
        </w:rPr>
        <w:t xml:space="preserve">  (一)彈性學習課程四類別:</w:t>
      </w:r>
    </w:p>
    <w:p w14:paraId="7A7F1A80" w14:textId="77777777" w:rsidR="003C69CA" w:rsidRPr="00145D45" w:rsidRDefault="003C69CA" w:rsidP="003C69CA">
      <w:pPr>
        <w:snapToGrid w:val="0"/>
        <w:spacing w:line="260" w:lineRule="exact"/>
        <w:rPr>
          <w:rFonts w:ascii="楷體-簡" w:eastAsia="楷體-簡" w:hAnsi="楷體-簡"/>
          <w:szCs w:val="24"/>
        </w:rPr>
      </w:pPr>
      <w:r w:rsidRPr="00145D45">
        <w:rPr>
          <w:rFonts w:ascii="楷體-簡" w:eastAsia="楷體-簡" w:hAnsi="楷體-簡" w:hint="eastAsia"/>
          <w:b/>
          <w:color w:val="FF0000"/>
          <w:szCs w:val="24"/>
        </w:rPr>
        <w:t xml:space="preserve">      </w:t>
      </w:r>
      <w:r w:rsidRPr="00145D45">
        <w:rPr>
          <w:rFonts w:ascii="楷體-簡" w:eastAsia="楷體-簡" w:hAnsi="楷體-簡" w:hint="eastAsia"/>
          <w:szCs w:val="24"/>
        </w:rPr>
        <w:t>1.</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統整性探究課程 (□主題□專題□議題)  </w:t>
      </w:r>
    </w:p>
    <w:p w14:paraId="79289383" w14:textId="77777777" w:rsidR="003C69CA" w:rsidRPr="00145D45" w:rsidRDefault="003C69CA" w:rsidP="003C69CA">
      <w:pPr>
        <w:snapToGrid w:val="0"/>
        <w:spacing w:line="260" w:lineRule="exact"/>
        <w:rPr>
          <w:rFonts w:ascii="楷體-簡" w:eastAsia="楷體-簡" w:hAnsi="楷體-簡"/>
          <w:szCs w:val="24"/>
        </w:rPr>
      </w:pPr>
      <w:r w:rsidRPr="00145D45">
        <w:rPr>
          <w:rFonts w:ascii="楷體-簡" w:eastAsia="楷體-簡" w:hAnsi="楷體-簡" w:hint="eastAsia"/>
          <w:szCs w:val="24"/>
        </w:rPr>
        <w:t xml:space="preserve">      2.□社團活動與技藝課程(□社團活動□技藝課程)</w:t>
      </w:r>
    </w:p>
    <w:p w14:paraId="24B001E7" w14:textId="77777777" w:rsidR="003C69CA" w:rsidRPr="00145D45" w:rsidRDefault="003C69CA" w:rsidP="003C69CA">
      <w:pPr>
        <w:snapToGrid w:val="0"/>
        <w:spacing w:line="260" w:lineRule="exact"/>
        <w:rPr>
          <w:rFonts w:ascii="楷體-簡" w:eastAsia="楷體-簡" w:hAnsi="楷體-簡"/>
          <w:szCs w:val="24"/>
        </w:rPr>
      </w:pPr>
      <w:r w:rsidRPr="00145D45">
        <w:rPr>
          <w:rFonts w:ascii="楷體-簡" w:eastAsia="楷體-簡" w:hAnsi="楷體-簡" w:hint="eastAsia"/>
          <w:szCs w:val="24"/>
        </w:rPr>
        <w:t xml:space="preserve">      3.□特殊需求領域課程</w:t>
      </w:r>
    </w:p>
    <w:p w14:paraId="0F45B165" w14:textId="77777777" w:rsidR="003C69CA" w:rsidRPr="00145D45" w:rsidRDefault="003C69CA" w:rsidP="00EE5480">
      <w:pPr>
        <w:snapToGrid w:val="0"/>
        <w:spacing w:line="260" w:lineRule="exact"/>
        <w:ind w:left="2645" w:hangingChars="1102" w:hanging="2645"/>
        <w:rPr>
          <w:rFonts w:ascii="楷體-簡" w:eastAsia="楷體-簡" w:hAnsi="楷體-簡"/>
          <w:szCs w:val="24"/>
        </w:rPr>
      </w:pPr>
      <w:r w:rsidRPr="00145D45">
        <w:rPr>
          <w:rFonts w:ascii="楷體-簡" w:eastAsia="楷體-簡" w:hAnsi="楷體-簡" w:hint="eastAsia"/>
          <w:szCs w:val="24"/>
        </w:rPr>
        <w:t xml:space="preserve">      4.□其他類課程:</w:t>
      </w:r>
      <w:r w:rsidRPr="00145D45">
        <w:rPr>
          <w:rFonts w:ascii="楷體-簡" w:eastAsia="楷體-簡" w:hAnsi="楷體-簡" w:hint="eastAsia"/>
          <w:b/>
          <w:szCs w:val="24"/>
        </w:rPr>
        <w:t xml:space="preserve"> </w:t>
      </w:r>
      <w:r w:rsidRPr="00145D45">
        <w:rPr>
          <w:rFonts w:ascii="楷體-簡" w:eastAsia="楷體-簡" w:hAnsi="楷體-簡" w:hint="eastAsia"/>
          <w:szCs w:val="24"/>
        </w:rPr>
        <w:t>□本土語文/新住民語文□服務學習□戶外教育□班際或校際交流</w:t>
      </w:r>
      <w:r w:rsidR="00EE5480" w:rsidRPr="00145D45">
        <w:rPr>
          <w:rFonts w:ascii="楷體-簡" w:eastAsia="楷體-簡" w:hAnsi="楷體-簡" w:hint="eastAsia"/>
          <w:szCs w:val="24"/>
        </w:rPr>
        <w:t xml:space="preserve">   </w:t>
      </w:r>
      <w:r w:rsidRPr="00145D45">
        <w:rPr>
          <w:rFonts w:ascii="楷體-簡" w:eastAsia="楷體-簡" w:hAnsi="楷體-簡" w:hint="eastAsia"/>
          <w:szCs w:val="24"/>
        </w:rPr>
        <w:t>□自治活動□班級輔導□學生自主學習□領域補救教學</w:t>
      </w:r>
    </w:p>
    <w:p w14:paraId="7FB32530" w14:textId="77777777" w:rsidR="002C75F0" w:rsidRPr="00145D45" w:rsidRDefault="003C69CA" w:rsidP="002C75F0">
      <w:pPr>
        <w:spacing w:line="400" w:lineRule="exact"/>
        <w:jc w:val="both"/>
        <w:rPr>
          <w:rFonts w:ascii="楷體-簡" w:eastAsia="楷體-簡" w:hAnsi="楷體-簡"/>
          <w:szCs w:val="24"/>
        </w:rPr>
      </w:pPr>
      <w:r w:rsidRPr="00145D45">
        <w:rPr>
          <w:rFonts w:ascii="楷體-簡" w:eastAsia="楷體-簡" w:hAnsi="楷體-簡" w:hint="eastAsia"/>
          <w:szCs w:val="24"/>
        </w:rPr>
        <w:t xml:space="preserve">  (二)</w:t>
      </w:r>
      <w:r w:rsidR="002C75F0" w:rsidRPr="00145D45">
        <w:rPr>
          <w:rFonts w:ascii="楷體-簡" w:eastAsia="楷體-簡" w:hAnsi="楷體-簡" w:hint="eastAsia"/>
          <w:szCs w:val="24"/>
        </w:rPr>
        <w:t>每週學習節數</w:t>
      </w:r>
      <w:r w:rsidR="00C524B8" w:rsidRPr="00145D45">
        <w:rPr>
          <w:rFonts w:ascii="楷體-簡" w:eastAsia="楷體-簡" w:hAnsi="楷體-簡" w:hint="eastAsia"/>
          <w:szCs w:val="24"/>
        </w:rPr>
        <w:t>(</w:t>
      </w:r>
      <w:r w:rsidR="002D519A" w:rsidRPr="00145D45">
        <w:rPr>
          <w:rFonts w:ascii="楷體-簡" w:eastAsia="楷體-簡" w:hAnsi="楷體-簡" w:hint="eastAsia"/>
          <w:szCs w:val="24"/>
        </w:rPr>
        <w:t>1</w:t>
      </w:r>
      <w:r w:rsidR="00C524B8" w:rsidRPr="00145D45">
        <w:rPr>
          <w:rFonts w:ascii="楷體-簡" w:eastAsia="楷體-簡" w:hAnsi="楷體-簡" w:hint="eastAsia"/>
          <w:szCs w:val="24"/>
        </w:rPr>
        <w:t>)</w:t>
      </w:r>
      <w:r w:rsidR="002C75F0" w:rsidRPr="00145D45">
        <w:rPr>
          <w:rFonts w:ascii="楷體-簡" w:eastAsia="楷體-簡" w:hAnsi="楷體-簡" w:hint="eastAsia"/>
          <w:szCs w:val="24"/>
        </w:rPr>
        <w:t>節，本學期共</w:t>
      </w:r>
      <w:r w:rsidR="002D519A" w:rsidRPr="00145D45">
        <w:rPr>
          <w:rFonts w:ascii="楷體-簡" w:eastAsia="楷體-簡" w:hAnsi="楷體-簡" w:hint="eastAsia"/>
          <w:szCs w:val="24"/>
        </w:rPr>
        <w:t>(21</w:t>
      </w:r>
      <w:r w:rsidR="00C524B8" w:rsidRPr="00145D45">
        <w:rPr>
          <w:rFonts w:ascii="楷體-簡" w:eastAsia="楷體-簡" w:hAnsi="楷體-簡" w:hint="eastAsia"/>
          <w:szCs w:val="24"/>
        </w:rPr>
        <w:t>)</w:t>
      </w:r>
      <w:r w:rsidR="002C75F0" w:rsidRPr="00145D45">
        <w:rPr>
          <w:rFonts w:ascii="楷體-簡" w:eastAsia="楷體-簡" w:hAnsi="楷體-簡" w:hint="eastAsia"/>
          <w:szCs w:val="24"/>
        </w:rPr>
        <w:t>節。</w:t>
      </w:r>
    </w:p>
    <w:p w14:paraId="16A696CE" w14:textId="77777777" w:rsidR="002C75F0" w:rsidRPr="00145D45" w:rsidRDefault="003C69CA" w:rsidP="002C75F0">
      <w:pPr>
        <w:spacing w:line="400" w:lineRule="exact"/>
        <w:jc w:val="both"/>
        <w:rPr>
          <w:rFonts w:ascii="楷體-簡" w:eastAsia="楷體-簡" w:hAnsi="楷體-簡"/>
          <w:szCs w:val="24"/>
        </w:rPr>
      </w:pPr>
      <w:r w:rsidRPr="00145D45">
        <w:rPr>
          <w:rFonts w:ascii="楷體-簡" w:eastAsia="楷體-簡" w:hAnsi="楷體-簡" w:hint="eastAsia"/>
          <w:szCs w:val="24"/>
        </w:rPr>
        <w:t xml:space="preserve">  (三)</w:t>
      </w:r>
      <w:r w:rsidR="002C75F0" w:rsidRPr="00145D45">
        <w:rPr>
          <w:rFonts w:ascii="楷體-簡" w:eastAsia="楷體-簡" w:hAnsi="楷體-簡" w:hint="eastAsia"/>
          <w:szCs w:val="24"/>
        </w:rPr>
        <w:t>核心素養具體內涵</w:t>
      </w:r>
      <w:r w:rsidR="002C75F0" w:rsidRPr="00145D45">
        <w:rPr>
          <w:rFonts w:ascii="楷體-簡" w:eastAsia="楷體-簡" w:hAnsi="楷體-簡"/>
          <w:szCs w:val="24"/>
        </w:rPr>
        <w:t xml:space="preserve">： </w:t>
      </w:r>
    </w:p>
    <w:p w14:paraId="0FF413C3"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A1身心素質與自我精進</w:t>
      </w:r>
    </w:p>
    <w:p w14:paraId="21A6D8CA"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A2系統思考與解決問題</w:t>
      </w:r>
    </w:p>
    <w:p w14:paraId="18D772A9"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B1符號運用與溝通表達</w:t>
      </w:r>
    </w:p>
    <w:p w14:paraId="1C56767E"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B3藝術涵養與美感素養</w:t>
      </w:r>
    </w:p>
    <w:p w14:paraId="3C0C82FC"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C1道德實踐與公民意識</w:t>
      </w:r>
    </w:p>
    <w:p w14:paraId="4709D4C3"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C2人際關係與團隊合作</w:t>
      </w:r>
    </w:p>
    <w:p w14:paraId="5F342729" w14:textId="77777777" w:rsidR="00107353"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C3多元文化與國際理解</w:t>
      </w:r>
    </w:p>
    <w:p w14:paraId="6ECF466E" w14:textId="77777777" w:rsidR="00F51E36" w:rsidRPr="00145D45" w:rsidRDefault="00F51E36" w:rsidP="00F51E36">
      <w:pPr>
        <w:ind w:leftChars="200" w:left="480"/>
        <w:jc w:val="both"/>
        <w:rPr>
          <w:rFonts w:ascii="楷體-簡" w:eastAsia="楷體-簡" w:hAnsi="楷體-簡"/>
          <w:szCs w:val="24"/>
        </w:rPr>
      </w:pPr>
    </w:p>
    <w:p w14:paraId="20CDD170" w14:textId="77777777" w:rsidR="00107353" w:rsidRPr="00145D45" w:rsidRDefault="00C628B0" w:rsidP="00681782">
      <w:pPr>
        <w:jc w:val="both"/>
        <w:rPr>
          <w:rFonts w:ascii="楷體-簡" w:eastAsia="楷體-簡" w:hAnsi="楷體-簡"/>
          <w:szCs w:val="24"/>
        </w:rPr>
      </w:pPr>
      <w:r w:rsidRPr="00145D45">
        <w:rPr>
          <w:rFonts w:ascii="楷體-簡" w:eastAsia="楷體-簡" w:hAnsi="楷體-簡" w:hint="eastAsia"/>
          <w:szCs w:val="24"/>
        </w:rPr>
        <w:t xml:space="preserve">  </w:t>
      </w:r>
      <w:r w:rsidR="003C69CA" w:rsidRPr="00145D45">
        <w:rPr>
          <w:rFonts w:ascii="楷體-簡" w:eastAsia="楷體-簡" w:hAnsi="楷體-簡" w:hint="eastAsia"/>
          <w:szCs w:val="24"/>
        </w:rPr>
        <w:t>(四)</w:t>
      </w:r>
      <w:r w:rsidR="00681782" w:rsidRPr="00145D45">
        <w:rPr>
          <w:rFonts w:ascii="楷體-簡" w:eastAsia="楷體-簡" w:hAnsi="楷體-簡" w:hint="eastAsia"/>
          <w:szCs w:val="24"/>
        </w:rPr>
        <w:t>核心素養呼應說明</w:t>
      </w:r>
    </w:p>
    <w:p w14:paraId="12E889AF" w14:textId="77777777" w:rsidR="002D519A"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社-J-A1探索自我潛能、自我價值與生命意義，培育合宜的人生觀。</w:t>
      </w:r>
    </w:p>
    <w:p w14:paraId="7DF6C9CC"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社-J-A2覺察人類生活相關議題，進而分析判斷及反思，並嘗試改善或解決問題。</w:t>
      </w:r>
    </w:p>
    <w:p w14:paraId="7FA8A565"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社-J-B1運用文字、語言、表格與圖像等表徵符號，表達人類生活的豐富面貌，並能促進相互溝通與理解。</w:t>
      </w:r>
    </w:p>
    <w:p w14:paraId="03DE1180"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社-J-B3欣賞不同時空環境下形塑的自然、族群與文化之美，增進生活的豐富性。</w:t>
      </w:r>
    </w:p>
    <w:p w14:paraId="79520E13"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lastRenderedPageBreak/>
        <w:t>社-J-C1培養道德思辨與實踐能力、尊重人權的態度，具備民主素養、法治觀念、環境倫理以及在地與全球意識，參與社會公益活動。</w:t>
      </w:r>
    </w:p>
    <w:p w14:paraId="5BF2E00B"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社-J-C2具備同理與理性溝通的知能與態度，發展與人合作的互動關係。</w:t>
      </w:r>
    </w:p>
    <w:p w14:paraId="0F89EAA1" w14:textId="77777777" w:rsidR="00F51E36" w:rsidRPr="00145D45" w:rsidRDefault="00F51E36" w:rsidP="00F51E36">
      <w:pPr>
        <w:ind w:leftChars="200" w:left="480"/>
        <w:jc w:val="both"/>
        <w:rPr>
          <w:rFonts w:ascii="楷體-簡" w:eastAsia="楷體-簡" w:hAnsi="楷體-簡"/>
          <w:szCs w:val="24"/>
        </w:rPr>
      </w:pPr>
      <w:r w:rsidRPr="00145D45">
        <w:rPr>
          <w:rFonts w:ascii="楷體-簡" w:eastAsia="楷體-簡" w:hAnsi="楷體-簡" w:hint="eastAsia"/>
          <w:szCs w:val="24"/>
        </w:rPr>
        <w:t>社-J-C3尊重並欣賞各族群文化的多樣性，了解文化間的相互關聯，以及臺灣與國際社會的互動關係。</w:t>
      </w:r>
    </w:p>
    <w:p w14:paraId="38FAD3CB" w14:textId="77777777" w:rsidR="00681782" w:rsidRPr="00145D45" w:rsidRDefault="00EE5480" w:rsidP="00681782">
      <w:pPr>
        <w:jc w:val="both"/>
        <w:rPr>
          <w:rFonts w:ascii="楷體-簡" w:eastAsia="楷體-簡" w:hAnsi="楷體-簡"/>
          <w:szCs w:val="24"/>
        </w:rPr>
      </w:pPr>
      <w:r w:rsidRPr="00145D45">
        <w:rPr>
          <w:rFonts w:ascii="楷體-簡" w:eastAsia="楷體-簡" w:hAnsi="楷體-簡" w:hint="eastAsia"/>
          <w:szCs w:val="24"/>
        </w:rPr>
        <w:t xml:space="preserve">   </w:t>
      </w:r>
    </w:p>
    <w:p w14:paraId="099BDA28" w14:textId="77777777" w:rsidR="00EE5480" w:rsidRPr="00145D45" w:rsidRDefault="00C628B0" w:rsidP="002C75F0">
      <w:pPr>
        <w:spacing w:line="400" w:lineRule="exact"/>
        <w:jc w:val="both"/>
        <w:rPr>
          <w:rFonts w:ascii="楷體-簡" w:eastAsia="楷體-簡" w:hAnsi="楷體-簡"/>
          <w:szCs w:val="24"/>
        </w:rPr>
      </w:pPr>
      <w:r w:rsidRPr="00145D45">
        <w:rPr>
          <w:rFonts w:ascii="楷體-簡" w:eastAsia="楷體-簡" w:hAnsi="楷體-簡" w:hint="eastAsia"/>
          <w:szCs w:val="24"/>
        </w:rPr>
        <w:t xml:space="preserve">  </w:t>
      </w:r>
      <w:r w:rsidR="003C69CA" w:rsidRPr="00145D45">
        <w:rPr>
          <w:rFonts w:ascii="楷體-簡" w:eastAsia="楷體-簡" w:hAnsi="楷體-簡" w:hint="eastAsia"/>
          <w:szCs w:val="24"/>
        </w:rPr>
        <w:t>(五)</w:t>
      </w:r>
      <w:r w:rsidR="00EE5480" w:rsidRPr="00145D45">
        <w:rPr>
          <w:rFonts w:ascii="楷體-簡" w:eastAsia="楷體-簡" w:hAnsi="楷體-簡" w:hint="eastAsia"/>
          <w:szCs w:val="24"/>
        </w:rPr>
        <w:t>配合融入之領域或議題:</w:t>
      </w:r>
    </w:p>
    <w:p w14:paraId="3B0CE7FB"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1.領域: □國語文  □英語文  □本土語  □數學    □社會    </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自然科學  </w:t>
      </w:r>
    </w:p>
    <w:p w14:paraId="792C4B8A"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藝術   </w:t>
      </w:r>
      <w:r w:rsidR="00870940" w:rsidRPr="00145D45">
        <w:rPr>
          <w:rFonts w:ascii="楷體-簡" w:eastAsia="楷體-簡" w:hAnsi="楷體-簡" w:hint="eastAsia"/>
          <w:szCs w:val="24"/>
        </w:rPr>
        <w:t xml:space="preserve"> </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綜合活動    □健康與體育     </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科技  </w:t>
      </w:r>
    </w:p>
    <w:p w14:paraId="335AF8A7"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2.議題: □性別平等教育 </w:t>
      </w:r>
      <w:r w:rsidR="00F51E36" w:rsidRPr="00145D45">
        <w:rPr>
          <w:rFonts w:ascii="楷體-簡" w:eastAsia="楷體-簡" w:hAnsi="楷體-簡" w:hint="eastAsia"/>
          <w:szCs w:val="24"/>
        </w:rPr>
        <w:t>■</w:t>
      </w:r>
      <w:r w:rsidRPr="00145D45">
        <w:rPr>
          <w:rFonts w:ascii="楷體-簡" w:eastAsia="楷體-簡" w:hAnsi="楷體-簡" w:hint="eastAsia"/>
          <w:szCs w:val="24"/>
        </w:rPr>
        <w:t xml:space="preserve">人權教育 </w:t>
      </w:r>
      <w:r w:rsidR="00F51E36" w:rsidRPr="00145D45">
        <w:rPr>
          <w:rFonts w:ascii="楷體-簡" w:eastAsia="楷體-簡" w:hAnsi="楷體-簡" w:hint="eastAsia"/>
          <w:szCs w:val="24"/>
        </w:rPr>
        <w:t>■</w:t>
      </w:r>
      <w:r w:rsidRPr="00145D45">
        <w:rPr>
          <w:rFonts w:ascii="楷體-簡" w:eastAsia="楷體-簡" w:hAnsi="楷體-簡" w:hint="eastAsia"/>
          <w:szCs w:val="24"/>
        </w:rPr>
        <w:t xml:space="preserve">環境教育  □海洋教育  </w:t>
      </w:r>
      <w:r w:rsidR="00F51E36" w:rsidRPr="00145D45">
        <w:rPr>
          <w:rFonts w:ascii="楷體-簡" w:eastAsia="楷體-簡" w:hAnsi="楷體-簡" w:hint="eastAsia"/>
          <w:szCs w:val="24"/>
        </w:rPr>
        <w:t>■</w:t>
      </w:r>
      <w:r w:rsidRPr="00145D45">
        <w:rPr>
          <w:rFonts w:ascii="楷體-簡" w:eastAsia="楷體-簡" w:hAnsi="楷體-簡" w:hint="eastAsia"/>
          <w:szCs w:val="24"/>
        </w:rPr>
        <w:t>品德教育</w:t>
      </w:r>
    </w:p>
    <w:p w14:paraId="4401DA89"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w:t>
      </w:r>
      <w:r w:rsidR="00F51E36" w:rsidRPr="00145D45">
        <w:rPr>
          <w:rFonts w:ascii="楷體-簡" w:eastAsia="楷體-簡" w:hAnsi="楷體-簡" w:hint="eastAsia"/>
          <w:szCs w:val="24"/>
        </w:rPr>
        <w:t>□</w:t>
      </w:r>
      <w:r w:rsidRPr="00145D45">
        <w:rPr>
          <w:rFonts w:ascii="楷體-簡" w:eastAsia="楷體-簡" w:hAnsi="楷體-簡" w:hint="eastAsia"/>
          <w:szCs w:val="24"/>
        </w:rPr>
        <w:t xml:space="preserve">生命教育     □法治教育 □科技教育  □資訊教育  □能源教育 </w:t>
      </w:r>
    </w:p>
    <w:p w14:paraId="162998A2"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□安全教育  □防災教育 </w:t>
      </w:r>
      <w:r w:rsidR="002D519A" w:rsidRPr="00145D45">
        <w:rPr>
          <w:rFonts w:ascii="楷體-簡" w:eastAsia="楷體-簡" w:hAnsi="楷體-簡" w:hint="eastAsia"/>
          <w:szCs w:val="24"/>
        </w:rPr>
        <w:t>■</w:t>
      </w:r>
      <w:r w:rsidRPr="00145D45">
        <w:rPr>
          <w:rFonts w:ascii="楷體-簡" w:eastAsia="楷體-簡" w:hAnsi="楷體-簡" w:hint="eastAsia"/>
          <w:szCs w:val="24"/>
        </w:rPr>
        <w:t xml:space="preserve">閱讀素養  </w:t>
      </w:r>
      <w:r w:rsidR="00F51E36" w:rsidRPr="00145D45">
        <w:rPr>
          <w:rFonts w:ascii="楷體-簡" w:eastAsia="楷體-簡" w:hAnsi="楷體-簡" w:hint="eastAsia"/>
          <w:szCs w:val="24"/>
        </w:rPr>
        <w:t>■</w:t>
      </w:r>
      <w:r w:rsidRPr="00145D45">
        <w:rPr>
          <w:rFonts w:ascii="楷體-簡" w:eastAsia="楷體-簡" w:hAnsi="楷體-簡" w:hint="eastAsia"/>
          <w:szCs w:val="24"/>
        </w:rPr>
        <w:t>多元文化教育</w:t>
      </w:r>
      <w:r w:rsidR="002D519A" w:rsidRPr="00145D45">
        <w:rPr>
          <w:rFonts w:ascii="楷體-簡" w:eastAsia="楷體-簡" w:hAnsi="楷體-簡" w:hint="eastAsia"/>
          <w:szCs w:val="24"/>
        </w:rPr>
        <w:t xml:space="preserve"> </w:t>
      </w:r>
      <w:r w:rsidRPr="00145D45">
        <w:rPr>
          <w:rFonts w:ascii="楷體-簡" w:eastAsia="楷體-簡" w:hAnsi="楷體-簡" w:hint="eastAsia"/>
          <w:szCs w:val="24"/>
        </w:rPr>
        <w:t>□家庭教育</w:t>
      </w:r>
    </w:p>
    <w:p w14:paraId="54D130AE" w14:textId="77777777" w:rsidR="00EE5480" w:rsidRPr="00145D45" w:rsidRDefault="00EE5480" w:rsidP="00EE5480">
      <w:pPr>
        <w:spacing w:line="400" w:lineRule="exact"/>
        <w:jc w:val="both"/>
        <w:rPr>
          <w:rFonts w:ascii="楷體-簡" w:eastAsia="楷體-簡" w:hAnsi="楷體-簡"/>
          <w:szCs w:val="24"/>
        </w:rPr>
      </w:pPr>
      <w:r w:rsidRPr="00145D45">
        <w:rPr>
          <w:rFonts w:ascii="楷體-簡" w:eastAsia="楷體-簡" w:hAnsi="楷體-簡" w:hint="eastAsia"/>
          <w:szCs w:val="24"/>
        </w:rPr>
        <w:t xml:space="preserve">               □原住民教育□戶外教育  </w:t>
      </w:r>
      <w:r w:rsidR="00F51E36" w:rsidRPr="00145D45">
        <w:rPr>
          <w:rFonts w:ascii="楷體-簡" w:eastAsia="楷體-簡" w:hAnsi="楷體-簡" w:hint="eastAsia"/>
          <w:szCs w:val="24"/>
        </w:rPr>
        <w:t>■</w:t>
      </w:r>
      <w:r w:rsidRPr="00145D45">
        <w:rPr>
          <w:rFonts w:ascii="楷體-簡" w:eastAsia="楷體-簡" w:hAnsi="楷體-簡" w:hint="eastAsia"/>
          <w:szCs w:val="24"/>
        </w:rPr>
        <w:t xml:space="preserve">國際教育 </w:t>
      </w:r>
      <w:r w:rsidR="00F51E36" w:rsidRPr="00145D45">
        <w:rPr>
          <w:rFonts w:ascii="楷體-簡" w:eastAsia="楷體-簡" w:hAnsi="楷體-簡" w:hint="eastAsia"/>
          <w:szCs w:val="24"/>
        </w:rPr>
        <w:t>□</w:t>
      </w:r>
      <w:r w:rsidRPr="00145D45">
        <w:rPr>
          <w:rFonts w:ascii="楷體-簡" w:eastAsia="楷體-簡" w:hAnsi="楷體-簡" w:hint="eastAsia"/>
          <w:szCs w:val="24"/>
        </w:rPr>
        <w:t>生涯規劃教育</w:t>
      </w:r>
      <w:r w:rsidR="002D519A" w:rsidRPr="00145D45">
        <w:rPr>
          <w:rFonts w:ascii="楷體-簡" w:eastAsia="楷體-簡" w:hAnsi="楷體-簡" w:hint="eastAsia"/>
          <w:szCs w:val="24"/>
        </w:rPr>
        <w:t xml:space="preserve"> </w:t>
      </w:r>
    </w:p>
    <w:p w14:paraId="78455508" w14:textId="77777777" w:rsidR="00EE5480" w:rsidRPr="00145D45" w:rsidRDefault="00EE5480" w:rsidP="002C75F0">
      <w:pPr>
        <w:spacing w:line="400" w:lineRule="exact"/>
        <w:jc w:val="both"/>
        <w:rPr>
          <w:rFonts w:ascii="楷體-簡" w:eastAsia="楷體-簡" w:hAnsi="楷體-簡"/>
          <w:szCs w:val="24"/>
        </w:rPr>
      </w:pPr>
    </w:p>
    <w:p w14:paraId="16DBFB3C" w14:textId="77777777" w:rsidR="001B5E90" w:rsidRPr="00145D45" w:rsidRDefault="001B5E90" w:rsidP="002C75F0">
      <w:pPr>
        <w:spacing w:line="400" w:lineRule="exact"/>
        <w:jc w:val="both"/>
        <w:rPr>
          <w:rFonts w:ascii="楷體-簡" w:eastAsia="楷體-簡" w:hAnsi="楷體-簡"/>
          <w:szCs w:val="24"/>
        </w:rPr>
      </w:pPr>
    </w:p>
    <w:p w14:paraId="1041F2DC" w14:textId="77777777" w:rsidR="002C75F0" w:rsidRPr="00145D45" w:rsidRDefault="00C628B0" w:rsidP="002C75F0">
      <w:pPr>
        <w:spacing w:line="400" w:lineRule="exact"/>
        <w:jc w:val="both"/>
        <w:rPr>
          <w:rFonts w:ascii="楷體-簡" w:eastAsia="楷體-簡" w:hAnsi="楷體-簡"/>
          <w:szCs w:val="24"/>
        </w:rPr>
      </w:pPr>
      <w:r w:rsidRPr="00145D45">
        <w:rPr>
          <w:rFonts w:ascii="楷體-簡" w:eastAsia="楷體-簡" w:hAnsi="楷體-簡" w:hint="eastAsia"/>
          <w:szCs w:val="24"/>
        </w:rPr>
        <w:t xml:space="preserve">  </w:t>
      </w:r>
      <w:r w:rsidR="00EE5480" w:rsidRPr="00145D45">
        <w:rPr>
          <w:rFonts w:ascii="楷體-簡" w:eastAsia="楷體-簡" w:hAnsi="楷體-簡" w:hint="eastAsia"/>
          <w:szCs w:val="24"/>
        </w:rPr>
        <w:t>(六)</w:t>
      </w:r>
      <w:r w:rsidR="002C75F0" w:rsidRPr="00145D45">
        <w:rPr>
          <w:rFonts w:ascii="楷體-簡" w:eastAsia="楷體-簡" w:hAnsi="楷體-簡"/>
          <w:szCs w:val="24"/>
        </w:rPr>
        <w:t>課程架構： (</w:t>
      </w:r>
      <w:r w:rsidR="003C69CA" w:rsidRPr="00145D45">
        <w:rPr>
          <w:rFonts w:ascii="楷體-簡" w:eastAsia="楷體-簡" w:hAnsi="楷體-簡" w:hint="eastAsia"/>
          <w:szCs w:val="24"/>
        </w:rPr>
        <w:t>學習重點</w:t>
      </w:r>
      <w:r w:rsidR="002C75F0" w:rsidRPr="00145D45">
        <w:rPr>
          <w:rFonts w:ascii="楷體-簡" w:eastAsia="楷體-簡" w:hAnsi="楷體-簡"/>
          <w:szCs w:val="24"/>
        </w:rPr>
        <w:t>以學</w:t>
      </w:r>
      <w:r w:rsidR="002C75F0" w:rsidRPr="00145D45">
        <w:rPr>
          <w:rFonts w:ascii="楷體-簡" w:eastAsia="楷體-簡" w:hAnsi="楷體-簡" w:hint="eastAsia"/>
          <w:szCs w:val="24"/>
        </w:rPr>
        <w:t>習</w:t>
      </w:r>
      <w:r w:rsidR="002C75F0" w:rsidRPr="00145D45">
        <w:rPr>
          <w:rFonts w:ascii="楷體-簡" w:eastAsia="楷體-簡" w:hAnsi="楷體-簡"/>
          <w:szCs w:val="24"/>
        </w:rPr>
        <w:t>內容與學習表現之雙向表呈現</w:t>
      </w:r>
      <w:r w:rsidR="002C75F0" w:rsidRPr="00145D45">
        <w:rPr>
          <w:rFonts w:ascii="楷體-簡" w:eastAsia="楷體-簡" w:hAnsi="楷體-簡" w:hint="eastAsia"/>
          <w:szCs w:val="24"/>
        </w:rPr>
        <w:t>)</w:t>
      </w:r>
    </w:p>
    <w:tbl>
      <w:tblPr>
        <w:tblStyle w:val="a4"/>
        <w:tblW w:w="9604" w:type="dxa"/>
        <w:tblInd w:w="250" w:type="dxa"/>
        <w:tblLook w:val="04A0" w:firstRow="1" w:lastRow="0" w:firstColumn="1" w:lastColumn="0" w:noHBand="0" w:noVBand="1"/>
      </w:tblPr>
      <w:tblGrid>
        <w:gridCol w:w="1372"/>
        <w:gridCol w:w="1372"/>
        <w:gridCol w:w="1372"/>
        <w:gridCol w:w="1372"/>
        <w:gridCol w:w="1372"/>
        <w:gridCol w:w="1372"/>
        <w:gridCol w:w="1372"/>
      </w:tblGrid>
      <w:tr w:rsidR="0031766A" w:rsidRPr="00145D45" w14:paraId="15237533" w14:textId="77777777" w:rsidTr="0031766A">
        <w:trPr>
          <w:trHeight w:val="1970"/>
        </w:trPr>
        <w:tc>
          <w:tcPr>
            <w:tcW w:w="1372" w:type="dxa"/>
            <w:tcBorders>
              <w:tl2br w:val="single" w:sz="4" w:space="0" w:color="auto"/>
            </w:tcBorders>
          </w:tcPr>
          <w:p w14:paraId="4D0E8F07" w14:textId="77777777" w:rsidR="0031766A" w:rsidRPr="00145D45" w:rsidRDefault="0031766A" w:rsidP="0031766A">
            <w:pPr>
              <w:spacing w:line="400" w:lineRule="exact"/>
              <w:jc w:val="both"/>
              <w:rPr>
                <w:rFonts w:ascii="楷體-簡" w:eastAsia="楷體-簡" w:hAnsi="楷體-簡"/>
                <w:sz w:val="24"/>
                <w:szCs w:val="24"/>
              </w:rPr>
            </w:pPr>
            <w:r w:rsidRPr="00145D45">
              <w:rPr>
                <w:rFonts w:ascii="楷體-簡" w:eastAsia="楷體-簡" w:hAnsi="楷體-簡" w:hint="eastAsia"/>
                <w:sz w:val="24"/>
                <w:szCs w:val="24"/>
              </w:rPr>
              <w:t xml:space="preserve">  </w:t>
            </w:r>
            <w:r w:rsidRPr="00145D45">
              <w:rPr>
                <w:rFonts w:ascii="楷體-簡" w:eastAsia="楷體-簡" w:hAnsi="楷體-簡"/>
                <w:sz w:val="24"/>
                <w:szCs w:val="24"/>
              </w:rPr>
              <w:t>學習表現</w:t>
            </w:r>
          </w:p>
          <w:p w14:paraId="4291E6B8"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724CFF40"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0EE9355C"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23B0CEAF"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50F5D542"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02031BF9" w14:textId="77777777" w:rsidR="0031766A" w:rsidRPr="00145D45" w:rsidRDefault="0031766A" w:rsidP="00DF5484">
            <w:pPr>
              <w:spacing w:line="400" w:lineRule="exact"/>
              <w:ind w:firstLineChars="400" w:firstLine="960"/>
              <w:jc w:val="both"/>
              <w:rPr>
                <w:rFonts w:ascii="楷體-簡" w:eastAsia="楷體-簡" w:hAnsi="楷體-簡"/>
                <w:sz w:val="24"/>
                <w:szCs w:val="24"/>
              </w:rPr>
            </w:pPr>
          </w:p>
          <w:p w14:paraId="4C54CE83" w14:textId="77777777" w:rsidR="0031766A" w:rsidRPr="00145D45" w:rsidRDefault="0031766A" w:rsidP="00784218">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學習內容</w:t>
            </w:r>
          </w:p>
        </w:tc>
        <w:tc>
          <w:tcPr>
            <w:tcW w:w="1372" w:type="dxa"/>
          </w:tcPr>
          <w:p w14:paraId="6C835420" w14:textId="77777777" w:rsidR="0031766A" w:rsidRPr="00145D45" w:rsidRDefault="0031766A" w:rsidP="00251F04">
            <w:pPr>
              <w:rPr>
                <w:rFonts w:ascii="楷體-簡" w:eastAsia="楷體-簡" w:hAnsi="楷體-簡"/>
                <w:sz w:val="24"/>
                <w:szCs w:val="24"/>
              </w:rPr>
            </w:pPr>
            <w:r w:rsidRPr="00145D45">
              <w:rPr>
                <w:rFonts w:ascii="楷體-簡" w:eastAsia="楷體-簡" w:hAnsi="楷體-簡" w:hint="eastAsia"/>
                <w:sz w:val="24"/>
                <w:szCs w:val="24"/>
              </w:rPr>
              <w:t>地1c-Ⅳ-2 反思各種地理環境與議題的內涵，並提 出相關意見。</w:t>
            </w:r>
          </w:p>
        </w:tc>
        <w:tc>
          <w:tcPr>
            <w:tcW w:w="1372" w:type="dxa"/>
          </w:tcPr>
          <w:p w14:paraId="053F4CFC" w14:textId="77777777" w:rsidR="0031766A" w:rsidRPr="00145D45" w:rsidRDefault="0031766A" w:rsidP="00784218">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社2a-Ⅳ-1 敏銳察覺人與環境的互動關係及其淵 源。</w:t>
            </w:r>
          </w:p>
        </w:tc>
        <w:tc>
          <w:tcPr>
            <w:tcW w:w="1372" w:type="dxa"/>
          </w:tcPr>
          <w:p w14:paraId="68790EAD"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社3b-Ⅳ-1 適當選用多種管道蒐集與社會領域相關的資料。</w:t>
            </w:r>
          </w:p>
        </w:tc>
        <w:tc>
          <w:tcPr>
            <w:tcW w:w="1372" w:type="dxa"/>
          </w:tcPr>
          <w:p w14:paraId="0734E65B" w14:textId="77777777" w:rsidR="0031766A" w:rsidRPr="00145D45" w:rsidRDefault="0031766A" w:rsidP="00784218">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社3c-Ⅳ-1 聆聽他人意見，表達自我觀點，並能以同理心與他人討論。</w:t>
            </w:r>
          </w:p>
        </w:tc>
        <w:tc>
          <w:tcPr>
            <w:tcW w:w="1372" w:type="dxa"/>
          </w:tcPr>
          <w:p w14:paraId="1375ECEE"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視1-IV-4 能透過議題創作，表達對生活環境及社會文化的理解。</w:t>
            </w:r>
          </w:p>
        </w:tc>
        <w:tc>
          <w:tcPr>
            <w:tcW w:w="1372" w:type="dxa"/>
          </w:tcPr>
          <w:p w14:paraId="2E0F1EF5" w14:textId="77777777" w:rsidR="0031766A" w:rsidRPr="00145D45" w:rsidRDefault="0031766A">
            <w:pPr>
              <w:rPr>
                <w:rFonts w:ascii="楷體-簡" w:eastAsia="楷體-簡" w:hAnsi="楷體-簡"/>
                <w:sz w:val="24"/>
                <w:szCs w:val="24"/>
              </w:rPr>
            </w:pPr>
            <w:r w:rsidRPr="00145D45">
              <w:rPr>
                <w:rFonts w:ascii="楷體-簡" w:eastAsia="楷體-簡" w:hAnsi="楷體-簡" w:hint="eastAsia"/>
                <w:sz w:val="24"/>
                <w:szCs w:val="24"/>
              </w:rPr>
              <w:t>歷1a-Ⅳ-2 理解所習得歷史事件的發展歷程與重要歷史變遷。</w:t>
            </w:r>
          </w:p>
        </w:tc>
      </w:tr>
      <w:tr w:rsidR="0031766A" w:rsidRPr="00145D45" w14:paraId="577C0424" w14:textId="77777777" w:rsidTr="0031766A">
        <w:tc>
          <w:tcPr>
            <w:tcW w:w="1372" w:type="dxa"/>
          </w:tcPr>
          <w:p w14:paraId="0C53D0FD" w14:textId="77777777" w:rsidR="0031766A" w:rsidRPr="00145D45" w:rsidRDefault="0031766A" w:rsidP="00251F04">
            <w:pPr>
              <w:pStyle w:val="Default"/>
              <w:rPr>
                <w:rFonts w:ascii="楷體-簡" w:eastAsia="楷體-簡" w:hAnsi="楷體-簡"/>
                <w:sz w:val="24"/>
              </w:rPr>
            </w:pPr>
            <w:r w:rsidRPr="00145D45">
              <w:rPr>
                <w:rFonts w:ascii="楷體-簡" w:eastAsia="楷體-簡" w:hAnsi="楷體-簡" w:hint="eastAsia"/>
                <w:sz w:val="24"/>
              </w:rPr>
              <w:t xml:space="preserve">地Ae-Ⅳ-3 </w:t>
            </w:r>
            <w:r w:rsidRPr="00145D45">
              <w:rPr>
                <w:rFonts w:ascii="楷體-簡" w:eastAsia="楷體-簡" w:hAnsi="楷體-簡" w:hint="eastAsia"/>
                <w:sz w:val="24"/>
              </w:rPr>
              <w:lastRenderedPageBreak/>
              <w:t>臺灣的國際貿易與全球關連。</w:t>
            </w:r>
          </w:p>
        </w:tc>
        <w:tc>
          <w:tcPr>
            <w:tcW w:w="1372" w:type="dxa"/>
          </w:tcPr>
          <w:p w14:paraId="06853AE0"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lastRenderedPageBreak/>
              <w:t>貿易史地</w:t>
            </w:r>
          </w:p>
          <w:p w14:paraId="4030695C"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w:t>
            </w:r>
            <w:r w:rsidRPr="00145D45">
              <w:rPr>
                <w:rFonts w:ascii="楷體-簡" w:eastAsia="楷體-簡" w:hAnsi="楷體-簡" w:hint="eastAsia"/>
                <w:bCs/>
                <w:snapToGrid w:val="0"/>
                <w:color w:val="000000"/>
                <w:sz w:val="24"/>
                <w:szCs w:val="24"/>
              </w:rPr>
              <w:lastRenderedPageBreak/>
              <w:t>走味的咖啡</w:t>
            </w:r>
          </w:p>
          <w:p w14:paraId="1C46BAED"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貿易史地-咖啡危機</w:t>
            </w:r>
          </w:p>
          <w:p w14:paraId="607DDB08"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貿易史地-棉花的奇幻旅程</w:t>
            </w:r>
          </w:p>
          <w:p w14:paraId="57489FF1"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貿易史地-苦澀的種子</w:t>
            </w:r>
          </w:p>
          <w:p w14:paraId="182CB8D2" w14:textId="77777777" w:rsidR="0031766A" w:rsidRPr="00145D45" w:rsidRDefault="0031766A" w:rsidP="00251F04">
            <w:pPr>
              <w:spacing w:line="0" w:lineRule="atLeast"/>
              <w:jc w:val="both"/>
              <w:rPr>
                <w:rFonts w:ascii="楷體-簡" w:eastAsia="楷體-簡" w:hAnsi="楷體-簡"/>
                <w:bCs/>
                <w:snapToGrid w:val="0"/>
                <w:color w:val="000000"/>
                <w:sz w:val="24"/>
                <w:szCs w:val="24"/>
              </w:rPr>
            </w:pPr>
          </w:p>
        </w:tc>
        <w:tc>
          <w:tcPr>
            <w:tcW w:w="1372" w:type="dxa"/>
          </w:tcPr>
          <w:p w14:paraId="06BB02B8"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lastRenderedPageBreak/>
              <w:t>貿易史地</w:t>
            </w:r>
          </w:p>
          <w:p w14:paraId="4F6409AF"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w:t>
            </w:r>
            <w:r w:rsidRPr="00145D45">
              <w:rPr>
                <w:rFonts w:ascii="楷體-簡" w:eastAsia="楷體-簡" w:hAnsi="楷體-簡" w:hint="eastAsia"/>
                <w:sz w:val="24"/>
                <w:szCs w:val="24"/>
              </w:rPr>
              <w:lastRenderedPageBreak/>
              <w:t>走味的咖啡</w:t>
            </w:r>
          </w:p>
          <w:p w14:paraId="4BD46B4B"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貿易史地-咖啡危機</w:t>
            </w:r>
          </w:p>
          <w:p w14:paraId="2F250B97"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貿易史地-棉花的奇幻旅程</w:t>
            </w:r>
          </w:p>
          <w:p w14:paraId="3B3A768C"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貿易史地-苦澀的種子</w:t>
            </w:r>
          </w:p>
          <w:p w14:paraId="4CE2B8C4" w14:textId="77777777" w:rsidR="0031766A" w:rsidRPr="00145D45" w:rsidRDefault="0031766A" w:rsidP="00251F04">
            <w:pPr>
              <w:spacing w:line="400" w:lineRule="exact"/>
              <w:jc w:val="both"/>
              <w:rPr>
                <w:rFonts w:ascii="楷體-簡" w:eastAsia="楷體-簡" w:hAnsi="楷體-簡"/>
                <w:sz w:val="24"/>
                <w:szCs w:val="24"/>
              </w:rPr>
            </w:pPr>
          </w:p>
        </w:tc>
        <w:tc>
          <w:tcPr>
            <w:tcW w:w="1372" w:type="dxa"/>
          </w:tcPr>
          <w:p w14:paraId="30D7243A" w14:textId="77777777" w:rsidR="0031766A" w:rsidRPr="00145D45" w:rsidRDefault="0031766A" w:rsidP="00107A11">
            <w:pPr>
              <w:rPr>
                <w:rFonts w:ascii="楷體-簡" w:eastAsia="楷體-簡" w:hAnsi="楷體-簡"/>
                <w:sz w:val="24"/>
                <w:szCs w:val="24"/>
              </w:rPr>
            </w:pPr>
            <w:r w:rsidRPr="00145D45">
              <w:rPr>
                <w:rFonts w:ascii="楷體-簡" w:eastAsia="楷體-簡" w:hAnsi="楷體-簡" w:hint="eastAsia"/>
                <w:sz w:val="24"/>
                <w:szCs w:val="24"/>
              </w:rPr>
              <w:lastRenderedPageBreak/>
              <w:t>貿易史地-</w:t>
            </w:r>
            <w:r w:rsidRPr="00145D45">
              <w:rPr>
                <w:rFonts w:ascii="楷體-簡" w:eastAsia="楷體-簡" w:hAnsi="楷體-簡" w:hint="eastAsia"/>
                <w:sz w:val="24"/>
                <w:szCs w:val="24"/>
              </w:rPr>
              <w:lastRenderedPageBreak/>
              <w:t>世界各國的咖啡</w:t>
            </w:r>
          </w:p>
        </w:tc>
        <w:tc>
          <w:tcPr>
            <w:tcW w:w="1372" w:type="dxa"/>
          </w:tcPr>
          <w:p w14:paraId="4895838F" w14:textId="77777777" w:rsidR="0031766A" w:rsidRPr="00145D45" w:rsidRDefault="0031766A" w:rsidP="00107A11">
            <w:pPr>
              <w:rPr>
                <w:rFonts w:ascii="楷體-簡" w:eastAsia="楷體-簡" w:hAnsi="楷體-簡"/>
                <w:sz w:val="24"/>
                <w:szCs w:val="24"/>
              </w:rPr>
            </w:pPr>
            <w:r w:rsidRPr="00145D45">
              <w:rPr>
                <w:rFonts w:ascii="楷體-簡" w:eastAsia="楷體-簡" w:hAnsi="楷體-簡" w:hint="eastAsia"/>
                <w:sz w:val="24"/>
                <w:szCs w:val="24"/>
              </w:rPr>
              <w:lastRenderedPageBreak/>
              <w:t>貿易史地-</w:t>
            </w:r>
            <w:r w:rsidRPr="00145D45">
              <w:rPr>
                <w:rFonts w:ascii="楷體-簡" w:eastAsia="楷體-簡" w:hAnsi="楷體-簡" w:hint="eastAsia"/>
                <w:sz w:val="24"/>
                <w:szCs w:val="24"/>
              </w:rPr>
              <w:lastRenderedPageBreak/>
              <w:t>世界各國的咖啡</w:t>
            </w:r>
          </w:p>
        </w:tc>
        <w:tc>
          <w:tcPr>
            <w:tcW w:w="1372" w:type="dxa"/>
          </w:tcPr>
          <w:p w14:paraId="2AE4F186" w14:textId="77777777" w:rsidR="0031766A" w:rsidRPr="00145D45" w:rsidRDefault="0031766A" w:rsidP="00107A11">
            <w:pPr>
              <w:rPr>
                <w:rFonts w:ascii="楷體-簡" w:eastAsia="楷體-簡" w:hAnsi="楷體-簡"/>
                <w:sz w:val="24"/>
                <w:szCs w:val="24"/>
              </w:rPr>
            </w:pPr>
          </w:p>
        </w:tc>
        <w:tc>
          <w:tcPr>
            <w:tcW w:w="1372" w:type="dxa"/>
          </w:tcPr>
          <w:p w14:paraId="2C125CBA" w14:textId="77777777" w:rsidR="0031766A" w:rsidRPr="00145D45" w:rsidRDefault="0031766A">
            <w:pPr>
              <w:rPr>
                <w:rFonts w:ascii="楷體-簡" w:eastAsia="楷體-簡" w:hAnsi="楷體-簡"/>
                <w:sz w:val="24"/>
                <w:szCs w:val="24"/>
              </w:rPr>
            </w:pPr>
          </w:p>
        </w:tc>
      </w:tr>
      <w:tr w:rsidR="0031766A" w:rsidRPr="00145D45" w14:paraId="309EBB6F" w14:textId="77777777" w:rsidTr="0031766A">
        <w:tc>
          <w:tcPr>
            <w:tcW w:w="1372" w:type="dxa"/>
          </w:tcPr>
          <w:p w14:paraId="4BB7B83D" w14:textId="77777777" w:rsidR="0031766A" w:rsidRPr="00145D45" w:rsidRDefault="0031766A" w:rsidP="00251F04">
            <w:pPr>
              <w:pStyle w:val="Default"/>
              <w:rPr>
                <w:rFonts w:ascii="楷體-簡" w:eastAsia="楷體-簡" w:hAnsi="楷體-簡"/>
                <w:sz w:val="24"/>
              </w:rPr>
            </w:pPr>
            <w:r w:rsidRPr="00145D45">
              <w:rPr>
                <w:rFonts w:ascii="楷體-簡" w:eastAsia="楷體-簡" w:hAnsi="楷體-簡" w:hint="eastAsia"/>
                <w:sz w:val="24"/>
              </w:rPr>
              <w:t>地</w:t>
            </w:r>
            <w:proofErr w:type="spellStart"/>
            <w:r w:rsidRPr="00145D45">
              <w:rPr>
                <w:rFonts w:ascii="楷體-簡" w:eastAsia="楷體-簡" w:hAnsi="楷體-簡" w:hint="eastAsia"/>
                <w:sz w:val="24"/>
              </w:rPr>
              <w:t>Cb</w:t>
            </w:r>
            <w:proofErr w:type="spellEnd"/>
            <w:r w:rsidRPr="00145D45">
              <w:rPr>
                <w:rFonts w:ascii="楷體-簡" w:eastAsia="楷體-簡" w:hAnsi="楷體-簡" w:hint="eastAsia"/>
                <w:sz w:val="24"/>
              </w:rPr>
              <w:t>-Ⅳ-3 飲食文化與食品加工、基因改造食物。</w:t>
            </w:r>
          </w:p>
        </w:tc>
        <w:tc>
          <w:tcPr>
            <w:tcW w:w="1372" w:type="dxa"/>
          </w:tcPr>
          <w:p w14:paraId="6223C9DC"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貿易史地-香料的美食天地</w:t>
            </w:r>
          </w:p>
          <w:p w14:paraId="1203E4A0"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貿易史地-茶的認識與史地背景</w:t>
            </w:r>
          </w:p>
          <w:p w14:paraId="3A669096"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貿易史地-世界各國的茶文化</w:t>
            </w:r>
          </w:p>
          <w:p w14:paraId="0BC5A8C1"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貿易史地-茶的漂流之旅</w:t>
            </w:r>
          </w:p>
        </w:tc>
        <w:tc>
          <w:tcPr>
            <w:tcW w:w="1372" w:type="dxa"/>
          </w:tcPr>
          <w:p w14:paraId="38E7BAEC" w14:textId="77777777" w:rsidR="0031766A" w:rsidRPr="00145D45" w:rsidRDefault="0031766A" w:rsidP="00251F04">
            <w:pPr>
              <w:rPr>
                <w:rFonts w:ascii="楷體-簡" w:eastAsia="楷體-簡" w:hAnsi="楷體-簡"/>
                <w:sz w:val="24"/>
                <w:szCs w:val="24"/>
              </w:rPr>
            </w:pPr>
            <w:r w:rsidRPr="00145D45">
              <w:rPr>
                <w:rFonts w:ascii="楷體-簡" w:eastAsia="楷體-簡" w:hAnsi="楷體-簡" w:hint="eastAsia"/>
                <w:sz w:val="24"/>
                <w:szCs w:val="24"/>
              </w:rPr>
              <w:t>貿易史地-香料的美食天地</w:t>
            </w:r>
          </w:p>
          <w:p w14:paraId="2CFABC2A" w14:textId="77777777" w:rsidR="0031766A" w:rsidRPr="00145D45" w:rsidRDefault="0031766A" w:rsidP="0031766A">
            <w:pPr>
              <w:rPr>
                <w:rFonts w:ascii="楷體-簡" w:eastAsia="楷體-簡" w:hAnsi="楷體-簡"/>
                <w:sz w:val="24"/>
                <w:szCs w:val="24"/>
              </w:rPr>
            </w:pPr>
            <w:r w:rsidRPr="00145D45">
              <w:rPr>
                <w:rFonts w:ascii="楷體-簡" w:eastAsia="楷體-簡" w:hAnsi="楷體-簡" w:hint="eastAsia"/>
                <w:sz w:val="24"/>
                <w:szCs w:val="24"/>
              </w:rPr>
              <w:t>貿易史地-玉米文化</w:t>
            </w:r>
          </w:p>
          <w:p w14:paraId="2A11553A" w14:textId="77777777" w:rsidR="0031766A" w:rsidRPr="00145D45" w:rsidRDefault="0031766A" w:rsidP="0031766A">
            <w:pPr>
              <w:rPr>
                <w:rFonts w:ascii="楷體-簡" w:eastAsia="楷體-簡" w:hAnsi="楷體-簡"/>
                <w:sz w:val="24"/>
                <w:szCs w:val="24"/>
              </w:rPr>
            </w:pPr>
            <w:r w:rsidRPr="00145D45">
              <w:rPr>
                <w:rFonts w:ascii="楷體-簡" w:eastAsia="楷體-簡" w:hAnsi="楷體-簡" w:hint="eastAsia"/>
                <w:sz w:val="24"/>
                <w:szCs w:val="24"/>
              </w:rPr>
              <w:t>貿易史地-基改玉米</w:t>
            </w:r>
          </w:p>
          <w:p w14:paraId="75FF4DDC" w14:textId="77777777" w:rsidR="0031766A" w:rsidRPr="00145D45" w:rsidRDefault="0031766A" w:rsidP="0031766A">
            <w:pPr>
              <w:rPr>
                <w:rFonts w:ascii="楷體-簡" w:eastAsia="楷體-簡" w:hAnsi="楷體-簡"/>
                <w:sz w:val="24"/>
                <w:szCs w:val="24"/>
              </w:rPr>
            </w:pPr>
            <w:r w:rsidRPr="00145D45">
              <w:rPr>
                <w:rFonts w:ascii="楷體-簡" w:eastAsia="楷體-簡" w:hAnsi="楷體-簡" w:hint="eastAsia"/>
                <w:sz w:val="24"/>
                <w:szCs w:val="24"/>
              </w:rPr>
              <w:t>貿易史地-變形玉米</w:t>
            </w:r>
          </w:p>
        </w:tc>
        <w:tc>
          <w:tcPr>
            <w:tcW w:w="1372" w:type="dxa"/>
          </w:tcPr>
          <w:p w14:paraId="5E5AEF2D" w14:textId="77777777" w:rsidR="0031766A" w:rsidRPr="00145D45" w:rsidRDefault="0031766A" w:rsidP="004A4350">
            <w:pPr>
              <w:rPr>
                <w:rFonts w:ascii="楷體-簡" w:eastAsia="楷體-簡" w:hAnsi="楷體-簡"/>
                <w:sz w:val="24"/>
                <w:szCs w:val="24"/>
              </w:rPr>
            </w:pPr>
            <w:r w:rsidRPr="00145D45">
              <w:rPr>
                <w:rFonts w:ascii="楷體-簡" w:eastAsia="楷體-簡" w:hAnsi="楷體-簡" w:hint="eastAsia"/>
                <w:sz w:val="24"/>
                <w:szCs w:val="24"/>
              </w:rPr>
              <w:t>貿易史地-世界各國的咖啡</w:t>
            </w:r>
          </w:p>
        </w:tc>
        <w:tc>
          <w:tcPr>
            <w:tcW w:w="1372" w:type="dxa"/>
          </w:tcPr>
          <w:p w14:paraId="61966DBC" w14:textId="77777777" w:rsidR="0031766A" w:rsidRPr="00145D45" w:rsidRDefault="0031766A" w:rsidP="004A4350">
            <w:pPr>
              <w:rPr>
                <w:rFonts w:ascii="楷體-簡" w:eastAsia="楷體-簡" w:hAnsi="楷體-簡"/>
                <w:sz w:val="24"/>
                <w:szCs w:val="24"/>
              </w:rPr>
            </w:pPr>
            <w:r w:rsidRPr="00145D45">
              <w:rPr>
                <w:rFonts w:ascii="楷體-簡" w:eastAsia="楷體-簡" w:hAnsi="楷體-簡" w:hint="eastAsia"/>
                <w:sz w:val="24"/>
                <w:szCs w:val="24"/>
              </w:rPr>
              <w:t>貿易史地-世界各國的咖啡</w:t>
            </w:r>
          </w:p>
        </w:tc>
        <w:tc>
          <w:tcPr>
            <w:tcW w:w="1372" w:type="dxa"/>
          </w:tcPr>
          <w:p w14:paraId="62FC9DB6" w14:textId="77777777" w:rsidR="0031766A" w:rsidRPr="00145D45" w:rsidRDefault="0031766A" w:rsidP="004A4350">
            <w:pPr>
              <w:rPr>
                <w:rFonts w:ascii="楷體-簡" w:eastAsia="楷體-簡" w:hAnsi="楷體-簡"/>
                <w:sz w:val="24"/>
                <w:szCs w:val="24"/>
              </w:rPr>
            </w:pPr>
            <w:r w:rsidRPr="00145D45">
              <w:rPr>
                <w:rFonts w:ascii="楷體-簡" w:eastAsia="楷體-簡" w:hAnsi="楷體-簡" w:hint="eastAsia"/>
                <w:sz w:val="24"/>
                <w:szCs w:val="24"/>
              </w:rPr>
              <w:t>貿易史地-祝福的棉花畫</w:t>
            </w:r>
          </w:p>
          <w:p w14:paraId="103B35D9" w14:textId="77777777" w:rsidR="0031766A" w:rsidRPr="00145D45" w:rsidRDefault="0031766A" w:rsidP="004A4350">
            <w:pPr>
              <w:rPr>
                <w:rFonts w:ascii="楷體-簡" w:eastAsia="楷體-簡" w:hAnsi="楷體-簡"/>
                <w:sz w:val="24"/>
                <w:szCs w:val="24"/>
              </w:rPr>
            </w:pPr>
            <w:r w:rsidRPr="00145D45">
              <w:rPr>
                <w:rFonts w:ascii="楷體-簡" w:eastAsia="楷體-簡" w:hAnsi="楷體-簡" w:hint="eastAsia"/>
                <w:sz w:val="24"/>
                <w:szCs w:val="24"/>
              </w:rPr>
              <w:t>貿易史地-香料初體驗</w:t>
            </w:r>
          </w:p>
        </w:tc>
        <w:tc>
          <w:tcPr>
            <w:tcW w:w="1372" w:type="dxa"/>
          </w:tcPr>
          <w:p w14:paraId="4A8D7A6E" w14:textId="77777777" w:rsidR="0031766A" w:rsidRPr="00145D45" w:rsidRDefault="0031766A">
            <w:pPr>
              <w:rPr>
                <w:rFonts w:ascii="楷體-簡" w:eastAsia="楷體-簡" w:hAnsi="楷體-簡"/>
                <w:sz w:val="24"/>
                <w:szCs w:val="24"/>
              </w:rPr>
            </w:pPr>
          </w:p>
        </w:tc>
      </w:tr>
      <w:tr w:rsidR="0031766A" w:rsidRPr="00145D45" w14:paraId="2D616B5C" w14:textId="77777777" w:rsidTr="0031766A">
        <w:tc>
          <w:tcPr>
            <w:tcW w:w="1372" w:type="dxa"/>
          </w:tcPr>
          <w:p w14:paraId="54895343" w14:textId="77777777" w:rsidR="0031766A" w:rsidRPr="00145D45" w:rsidRDefault="0031766A" w:rsidP="00251F04">
            <w:pPr>
              <w:pStyle w:val="Default"/>
              <w:rPr>
                <w:rFonts w:ascii="楷體-簡" w:eastAsia="楷體-簡" w:hAnsi="楷體-簡"/>
                <w:sz w:val="24"/>
              </w:rPr>
            </w:pPr>
            <w:r w:rsidRPr="00145D45">
              <w:rPr>
                <w:rFonts w:ascii="楷體-簡" w:eastAsia="楷體-簡" w:hAnsi="楷體-簡" w:hint="eastAsia"/>
                <w:sz w:val="24"/>
              </w:rPr>
              <w:t>公Dd-Ⅳ-2 全球化帶來哪些影響？人</w:t>
            </w:r>
            <w:r w:rsidRPr="00145D45">
              <w:rPr>
                <w:rFonts w:ascii="楷體-簡" w:eastAsia="楷體-簡" w:hAnsi="楷體-簡" w:hint="eastAsia"/>
                <w:sz w:val="24"/>
              </w:rPr>
              <w:lastRenderedPageBreak/>
              <w:t>們有哪些回應和評價？</w:t>
            </w:r>
          </w:p>
        </w:tc>
        <w:tc>
          <w:tcPr>
            <w:tcW w:w="1372" w:type="dxa"/>
          </w:tcPr>
          <w:p w14:paraId="334C0530"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lastRenderedPageBreak/>
              <w:t>貿易史地</w:t>
            </w:r>
          </w:p>
          <w:p w14:paraId="066FBFBC"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貿易史地-走味的咖啡</w:t>
            </w:r>
          </w:p>
          <w:p w14:paraId="081B32BE"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貿易史地-咖啡危機</w:t>
            </w:r>
          </w:p>
          <w:p w14:paraId="16765348"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貿易史地-棉花的奇</w:t>
            </w:r>
            <w:r w:rsidRPr="00145D45">
              <w:rPr>
                <w:rFonts w:ascii="楷體-簡" w:eastAsia="楷體-簡" w:hAnsi="楷體-簡" w:hint="eastAsia"/>
                <w:bCs/>
                <w:snapToGrid w:val="0"/>
                <w:color w:val="000000"/>
                <w:sz w:val="24"/>
                <w:szCs w:val="24"/>
              </w:rPr>
              <w:lastRenderedPageBreak/>
              <w:t>幻旅程</w:t>
            </w:r>
          </w:p>
          <w:p w14:paraId="5465A3BB" w14:textId="77777777" w:rsidR="0031766A" w:rsidRPr="00145D45" w:rsidRDefault="0031766A" w:rsidP="00251F04">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貿易史地-苦澀的種子</w:t>
            </w:r>
          </w:p>
        </w:tc>
        <w:tc>
          <w:tcPr>
            <w:tcW w:w="1372" w:type="dxa"/>
          </w:tcPr>
          <w:p w14:paraId="5A472E13"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lastRenderedPageBreak/>
              <w:t>貿易史地</w:t>
            </w:r>
          </w:p>
          <w:p w14:paraId="77BF7361"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貿易史地-走味的咖啡</w:t>
            </w:r>
          </w:p>
          <w:p w14:paraId="06BA4056"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貿易史地-咖啡危機</w:t>
            </w:r>
          </w:p>
          <w:p w14:paraId="3242CC87" w14:textId="77777777" w:rsidR="0031766A" w:rsidRPr="00145D45" w:rsidRDefault="0031766A" w:rsidP="00251F04">
            <w:pPr>
              <w:spacing w:line="400" w:lineRule="exact"/>
              <w:jc w:val="both"/>
              <w:rPr>
                <w:rFonts w:ascii="楷體-簡" w:eastAsia="楷體-簡" w:hAnsi="楷體-簡"/>
                <w:sz w:val="24"/>
                <w:szCs w:val="24"/>
              </w:rPr>
            </w:pPr>
            <w:r w:rsidRPr="00145D45">
              <w:rPr>
                <w:rFonts w:ascii="楷體-簡" w:eastAsia="楷體-簡" w:hAnsi="楷體-簡" w:hint="eastAsia"/>
                <w:sz w:val="24"/>
                <w:szCs w:val="24"/>
              </w:rPr>
              <w:t>貿易史地-棉花的奇</w:t>
            </w:r>
            <w:r w:rsidRPr="00145D45">
              <w:rPr>
                <w:rFonts w:ascii="楷體-簡" w:eastAsia="楷體-簡" w:hAnsi="楷體-簡" w:hint="eastAsia"/>
                <w:sz w:val="24"/>
                <w:szCs w:val="24"/>
              </w:rPr>
              <w:lastRenderedPageBreak/>
              <w:t>幻旅程</w:t>
            </w:r>
          </w:p>
          <w:p w14:paraId="47AD341B" w14:textId="77777777" w:rsidR="0031766A" w:rsidRPr="00145D45" w:rsidRDefault="0031766A" w:rsidP="0031766A">
            <w:pPr>
              <w:spacing w:line="0" w:lineRule="atLeast"/>
              <w:jc w:val="both"/>
              <w:rPr>
                <w:rFonts w:ascii="楷體-簡" w:eastAsia="楷體-簡" w:hAnsi="楷體-簡"/>
                <w:sz w:val="24"/>
                <w:szCs w:val="24"/>
              </w:rPr>
            </w:pPr>
            <w:r w:rsidRPr="00145D45">
              <w:rPr>
                <w:rFonts w:ascii="楷體-簡" w:eastAsia="楷體-簡" w:hAnsi="楷體-簡" w:hint="eastAsia"/>
                <w:bCs/>
                <w:snapToGrid w:val="0"/>
                <w:color w:val="000000"/>
                <w:sz w:val="24"/>
                <w:szCs w:val="24"/>
              </w:rPr>
              <w:t>貿易史地-苦澀的種子</w:t>
            </w:r>
          </w:p>
        </w:tc>
        <w:tc>
          <w:tcPr>
            <w:tcW w:w="1372" w:type="dxa"/>
          </w:tcPr>
          <w:p w14:paraId="5AB4BA36" w14:textId="77777777" w:rsidR="0031766A" w:rsidRPr="00145D45" w:rsidRDefault="0031766A" w:rsidP="00251F04">
            <w:pPr>
              <w:spacing w:line="400" w:lineRule="exact"/>
              <w:jc w:val="both"/>
              <w:rPr>
                <w:rFonts w:ascii="楷體-簡" w:eastAsia="楷體-簡" w:hAnsi="楷體-簡"/>
                <w:sz w:val="24"/>
                <w:szCs w:val="24"/>
              </w:rPr>
            </w:pPr>
          </w:p>
        </w:tc>
        <w:tc>
          <w:tcPr>
            <w:tcW w:w="1372" w:type="dxa"/>
          </w:tcPr>
          <w:p w14:paraId="6258919E" w14:textId="77777777" w:rsidR="0031766A" w:rsidRPr="00145D45" w:rsidRDefault="0031766A" w:rsidP="00613ED3">
            <w:pPr>
              <w:spacing w:line="400" w:lineRule="exact"/>
              <w:jc w:val="both"/>
              <w:rPr>
                <w:rFonts w:ascii="楷體-簡" w:eastAsia="楷體-簡" w:hAnsi="楷體-簡"/>
                <w:sz w:val="24"/>
                <w:szCs w:val="24"/>
              </w:rPr>
            </w:pPr>
          </w:p>
        </w:tc>
        <w:tc>
          <w:tcPr>
            <w:tcW w:w="1372" w:type="dxa"/>
          </w:tcPr>
          <w:p w14:paraId="7AD738BB" w14:textId="77777777" w:rsidR="0031766A" w:rsidRPr="00145D45" w:rsidRDefault="0031766A" w:rsidP="00613ED3">
            <w:pPr>
              <w:spacing w:line="400" w:lineRule="exact"/>
              <w:jc w:val="both"/>
              <w:rPr>
                <w:rFonts w:ascii="楷體-簡" w:eastAsia="楷體-簡" w:hAnsi="楷體-簡"/>
                <w:sz w:val="24"/>
                <w:szCs w:val="24"/>
              </w:rPr>
            </w:pPr>
          </w:p>
        </w:tc>
        <w:tc>
          <w:tcPr>
            <w:tcW w:w="1372" w:type="dxa"/>
          </w:tcPr>
          <w:p w14:paraId="2DA85213" w14:textId="77777777" w:rsidR="0031766A" w:rsidRPr="00145D45" w:rsidRDefault="0031766A">
            <w:pPr>
              <w:rPr>
                <w:rFonts w:ascii="楷體-簡" w:eastAsia="楷體-簡" w:hAnsi="楷體-簡"/>
                <w:sz w:val="24"/>
                <w:szCs w:val="24"/>
              </w:rPr>
            </w:pPr>
          </w:p>
        </w:tc>
      </w:tr>
      <w:tr w:rsidR="0031766A" w:rsidRPr="00145D45" w14:paraId="5F520536" w14:textId="77777777" w:rsidTr="0031766A">
        <w:tc>
          <w:tcPr>
            <w:tcW w:w="1372" w:type="dxa"/>
          </w:tcPr>
          <w:p w14:paraId="0D6074B4" w14:textId="77777777" w:rsidR="0031766A" w:rsidRPr="00145D45" w:rsidRDefault="0031766A" w:rsidP="00251F04">
            <w:pPr>
              <w:pStyle w:val="Default"/>
              <w:rPr>
                <w:rFonts w:ascii="楷體-簡" w:eastAsia="楷體-簡" w:hAnsi="楷體-簡"/>
                <w:sz w:val="24"/>
              </w:rPr>
            </w:pPr>
            <w:r w:rsidRPr="00145D45">
              <w:rPr>
                <w:rFonts w:ascii="楷體-簡" w:eastAsia="楷體-簡" w:hAnsi="楷體-簡" w:hint="eastAsia"/>
                <w:sz w:val="24"/>
              </w:rPr>
              <w:t>地Ae-Ⅳ-4 問題探究：產業活動的挑戰與調適。</w:t>
            </w:r>
          </w:p>
        </w:tc>
        <w:tc>
          <w:tcPr>
            <w:tcW w:w="1372" w:type="dxa"/>
          </w:tcPr>
          <w:p w14:paraId="4869CD6B" w14:textId="77777777" w:rsidR="0031766A" w:rsidRPr="00145D45" w:rsidRDefault="0031766A" w:rsidP="00251F04">
            <w:pPr>
              <w:spacing w:line="0" w:lineRule="atLeast"/>
              <w:jc w:val="both"/>
              <w:rPr>
                <w:rFonts w:ascii="楷體-簡" w:eastAsia="楷體-簡" w:hAnsi="楷體-簡"/>
                <w:bCs/>
                <w:snapToGrid w:val="0"/>
                <w:color w:val="000000"/>
                <w:sz w:val="24"/>
                <w:szCs w:val="24"/>
              </w:rPr>
            </w:pPr>
          </w:p>
        </w:tc>
        <w:tc>
          <w:tcPr>
            <w:tcW w:w="1372" w:type="dxa"/>
          </w:tcPr>
          <w:p w14:paraId="1DFA6C46" w14:textId="77777777" w:rsidR="0031766A" w:rsidRPr="00145D45" w:rsidRDefault="0031766A" w:rsidP="00251F04">
            <w:pPr>
              <w:spacing w:line="400" w:lineRule="exact"/>
              <w:jc w:val="both"/>
              <w:rPr>
                <w:rFonts w:ascii="楷體-簡" w:eastAsia="楷體-簡" w:hAnsi="楷體-簡"/>
                <w:sz w:val="24"/>
                <w:szCs w:val="24"/>
              </w:rPr>
            </w:pPr>
          </w:p>
        </w:tc>
        <w:tc>
          <w:tcPr>
            <w:tcW w:w="1372" w:type="dxa"/>
          </w:tcPr>
          <w:p w14:paraId="2B186A36" w14:textId="77777777" w:rsidR="0031766A" w:rsidRPr="00145D45" w:rsidRDefault="0031766A" w:rsidP="00251F04">
            <w:pPr>
              <w:spacing w:line="0" w:lineRule="atLeast"/>
              <w:jc w:val="both"/>
              <w:rPr>
                <w:rFonts w:ascii="楷體-簡" w:eastAsia="楷體-簡" w:hAnsi="楷體-簡"/>
                <w:bCs/>
                <w:snapToGrid w:val="0"/>
                <w:color w:val="000000"/>
                <w:sz w:val="24"/>
                <w:szCs w:val="24"/>
              </w:rPr>
            </w:pPr>
          </w:p>
        </w:tc>
        <w:tc>
          <w:tcPr>
            <w:tcW w:w="1372" w:type="dxa"/>
          </w:tcPr>
          <w:p w14:paraId="62AF569B" w14:textId="77777777" w:rsidR="0031766A" w:rsidRPr="00145D45" w:rsidRDefault="0031766A" w:rsidP="00613ED3">
            <w:pPr>
              <w:spacing w:line="400" w:lineRule="exact"/>
              <w:jc w:val="both"/>
              <w:rPr>
                <w:rFonts w:ascii="楷體-簡" w:eastAsia="楷體-簡" w:hAnsi="楷體-簡"/>
                <w:sz w:val="24"/>
                <w:szCs w:val="24"/>
              </w:rPr>
            </w:pPr>
          </w:p>
        </w:tc>
        <w:tc>
          <w:tcPr>
            <w:tcW w:w="1372" w:type="dxa"/>
          </w:tcPr>
          <w:p w14:paraId="7B9A72F7" w14:textId="77777777" w:rsidR="0031766A" w:rsidRPr="00145D45" w:rsidRDefault="0031766A" w:rsidP="00613ED3">
            <w:pPr>
              <w:spacing w:line="400" w:lineRule="exact"/>
              <w:jc w:val="both"/>
              <w:rPr>
                <w:rFonts w:ascii="楷體-簡" w:eastAsia="楷體-簡" w:hAnsi="楷體-簡"/>
                <w:sz w:val="24"/>
                <w:szCs w:val="24"/>
              </w:rPr>
            </w:pPr>
          </w:p>
        </w:tc>
        <w:tc>
          <w:tcPr>
            <w:tcW w:w="1372" w:type="dxa"/>
          </w:tcPr>
          <w:p w14:paraId="6F3954D4"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貿易史地-糖的歷史</w:t>
            </w:r>
          </w:p>
          <w:p w14:paraId="057846D3"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貿易史地-糖與人口</w:t>
            </w:r>
          </w:p>
          <w:p w14:paraId="7241BF3A" w14:textId="77777777" w:rsidR="0031766A" w:rsidRPr="00145D45" w:rsidRDefault="0031766A" w:rsidP="0031766A">
            <w:pPr>
              <w:spacing w:line="0" w:lineRule="atLeast"/>
              <w:jc w:val="both"/>
              <w:rPr>
                <w:rFonts w:ascii="楷體-簡" w:eastAsia="楷體-簡" w:hAnsi="楷體-簡"/>
                <w:bCs/>
                <w:snapToGrid w:val="0"/>
                <w:color w:val="000000"/>
                <w:sz w:val="24"/>
                <w:szCs w:val="24"/>
              </w:rPr>
            </w:pPr>
            <w:r w:rsidRPr="00145D45">
              <w:rPr>
                <w:rFonts w:ascii="楷體-簡" w:eastAsia="楷體-簡" w:hAnsi="楷體-簡" w:hint="eastAsia"/>
                <w:bCs/>
                <w:snapToGrid w:val="0"/>
                <w:color w:val="000000"/>
                <w:sz w:val="24"/>
                <w:szCs w:val="24"/>
              </w:rPr>
              <w:t>貿易史地-糖與健康</w:t>
            </w:r>
          </w:p>
        </w:tc>
      </w:tr>
    </w:tbl>
    <w:p w14:paraId="689ECD3E" w14:textId="77777777" w:rsidR="002C75F0" w:rsidRPr="00145D45" w:rsidRDefault="002C75F0" w:rsidP="002C75F0">
      <w:pPr>
        <w:widowControl/>
        <w:rPr>
          <w:rFonts w:ascii="楷體-簡" w:eastAsia="楷體-簡" w:hAnsi="楷體-簡"/>
          <w:szCs w:val="24"/>
        </w:rPr>
      </w:pPr>
    </w:p>
    <w:p w14:paraId="2F34C18E" w14:textId="77777777" w:rsidR="001B5E90" w:rsidRPr="00145D45" w:rsidRDefault="001B5E90" w:rsidP="002C75F0">
      <w:pPr>
        <w:widowControl/>
        <w:rPr>
          <w:rFonts w:ascii="楷體-簡" w:eastAsia="楷體-簡" w:hAnsi="楷體-簡"/>
          <w:szCs w:val="24"/>
        </w:rPr>
      </w:pPr>
    </w:p>
    <w:p w14:paraId="15F22BFF" w14:textId="77777777" w:rsidR="002C75F0" w:rsidRPr="00145D45" w:rsidRDefault="003C69CA" w:rsidP="002C75F0">
      <w:pPr>
        <w:spacing w:line="400" w:lineRule="exact"/>
        <w:jc w:val="both"/>
        <w:rPr>
          <w:rFonts w:ascii="楷體-簡" w:eastAsia="楷體-簡" w:hAnsi="楷體-簡"/>
          <w:szCs w:val="24"/>
        </w:rPr>
      </w:pPr>
      <w:r w:rsidRPr="00145D45">
        <w:rPr>
          <w:rFonts w:ascii="楷體-簡" w:eastAsia="楷體-簡" w:hAnsi="楷體-簡" w:hint="eastAsia"/>
          <w:szCs w:val="24"/>
        </w:rPr>
        <w:t xml:space="preserve">  (</w:t>
      </w:r>
      <w:r w:rsidR="00EE5480" w:rsidRPr="00145D45">
        <w:rPr>
          <w:rFonts w:ascii="楷體-簡" w:eastAsia="楷體-簡" w:hAnsi="楷體-簡" w:hint="eastAsia"/>
          <w:szCs w:val="24"/>
        </w:rPr>
        <w:t>七</w:t>
      </w:r>
      <w:r w:rsidRPr="00145D45">
        <w:rPr>
          <w:rFonts w:ascii="楷體-簡" w:eastAsia="楷體-簡" w:hAnsi="楷體-簡" w:hint="eastAsia"/>
          <w:szCs w:val="24"/>
        </w:rPr>
        <w:t>)</w:t>
      </w:r>
      <w:r w:rsidR="002C75F0" w:rsidRPr="00145D45">
        <w:rPr>
          <w:rFonts w:ascii="楷體-簡" w:eastAsia="楷體-簡" w:hAnsi="楷體-簡"/>
          <w:szCs w:val="24"/>
        </w:rPr>
        <w:t>課程內涵：</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3260"/>
        <w:gridCol w:w="709"/>
        <w:gridCol w:w="1418"/>
        <w:gridCol w:w="1417"/>
        <w:gridCol w:w="1559"/>
      </w:tblGrid>
      <w:tr w:rsidR="002C75F0" w:rsidRPr="00145D45" w14:paraId="7282C443" w14:textId="77777777" w:rsidTr="00251F04">
        <w:trPr>
          <w:trHeight w:val="370"/>
        </w:trPr>
        <w:tc>
          <w:tcPr>
            <w:tcW w:w="1134" w:type="dxa"/>
            <w:vAlign w:val="center"/>
          </w:tcPr>
          <w:p w14:paraId="068E8D16"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szCs w:val="24"/>
              </w:rPr>
              <w:t>教學期程</w:t>
            </w:r>
            <w:r w:rsidRPr="00145D45">
              <w:rPr>
                <w:rFonts w:ascii="楷體-簡" w:eastAsia="楷體-簡" w:hAnsi="楷體-簡" w:hint="eastAsia"/>
                <w:szCs w:val="24"/>
              </w:rPr>
              <w:t>(週別)</w:t>
            </w:r>
          </w:p>
        </w:tc>
        <w:tc>
          <w:tcPr>
            <w:tcW w:w="3260" w:type="dxa"/>
            <w:vAlign w:val="center"/>
          </w:tcPr>
          <w:p w14:paraId="25C7485B"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hint="eastAsia"/>
                <w:szCs w:val="24"/>
              </w:rPr>
              <w:t>教學主題與教學活動大綱</w:t>
            </w:r>
          </w:p>
        </w:tc>
        <w:tc>
          <w:tcPr>
            <w:tcW w:w="709" w:type="dxa"/>
            <w:vAlign w:val="center"/>
          </w:tcPr>
          <w:p w14:paraId="692F89D9"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szCs w:val="24"/>
              </w:rPr>
              <w:t>節數</w:t>
            </w:r>
          </w:p>
        </w:tc>
        <w:tc>
          <w:tcPr>
            <w:tcW w:w="1418" w:type="dxa"/>
            <w:vAlign w:val="center"/>
          </w:tcPr>
          <w:p w14:paraId="5FC82BE9"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hint="eastAsia"/>
                <w:szCs w:val="24"/>
              </w:rPr>
              <w:t>教學資源</w:t>
            </w:r>
          </w:p>
        </w:tc>
        <w:tc>
          <w:tcPr>
            <w:tcW w:w="1417" w:type="dxa"/>
            <w:vAlign w:val="center"/>
          </w:tcPr>
          <w:p w14:paraId="1D4980EF"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szCs w:val="24"/>
              </w:rPr>
              <w:t>評量方式</w:t>
            </w:r>
          </w:p>
        </w:tc>
        <w:tc>
          <w:tcPr>
            <w:tcW w:w="1559" w:type="dxa"/>
            <w:vAlign w:val="center"/>
          </w:tcPr>
          <w:p w14:paraId="27E40AE5" w14:textId="77777777" w:rsidR="002C75F0" w:rsidRPr="00145D45" w:rsidRDefault="002C75F0" w:rsidP="00784218">
            <w:pPr>
              <w:jc w:val="center"/>
              <w:rPr>
                <w:rFonts w:ascii="楷體-簡" w:eastAsia="楷體-簡" w:hAnsi="楷體-簡"/>
                <w:szCs w:val="24"/>
              </w:rPr>
            </w:pPr>
            <w:r w:rsidRPr="00145D45">
              <w:rPr>
                <w:rFonts w:ascii="楷體-簡" w:eastAsia="楷體-簡" w:hAnsi="楷體-簡"/>
                <w:szCs w:val="24"/>
              </w:rPr>
              <w:t>備註</w:t>
            </w:r>
          </w:p>
        </w:tc>
      </w:tr>
      <w:tr w:rsidR="00DE76B8" w:rsidRPr="00145D45" w14:paraId="419A8722" w14:textId="77777777" w:rsidTr="00F91D05">
        <w:trPr>
          <w:cantSplit/>
          <w:trHeight w:val="1038"/>
        </w:trPr>
        <w:tc>
          <w:tcPr>
            <w:tcW w:w="1134" w:type="dxa"/>
            <w:vAlign w:val="center"/>
          </w:tcPr>
          <w:p w14:paraId="1DB02CB6" w14:textId="77777777" w:rsidR="00DE76B8" w:rsidRPr="00145D45" w:rsidRDefault="00DE76B8" w:rsidP="006E423B">
            <w:pPr>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一</w:t>
            </w:r>
            <w:r w:rsidRPr="00145D45">
              <w:rPr>
                <w:rFonts w:ascii="楷體-簡" w:eastAsia="楷體-簡" w:hAnsi="楷體-簡" w:hint="eastAsia"/>
                <w:color w:val="000000"/>
                <w:szCs w:val="24"/>
                <w:lang w:eastAsia="zh-HK"/>
              </w:rPr>
              <w:t>週</w:t>
            </w:r>
          </w:p>
        </w:tc>
        <w:tc>
          <w:tcPr>
            <w:tcW w:w="3260" w:type="dxa"/>
            <w:vAlign w:val="center"/>
          </w:tcPr>
          <w:p w14:paraId="0AB00B07"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1EA3B4E8" w14:textId="77777777" w:rsidR="00DE76B8" w:rsidRPr="00145D45" w:rsidRDefault="00DE76B8" w:rsidP="00E0109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w:t>
            </w:r>
          </w:p>
          <w:p w14:paraId="095FE5F3" w14:textId="77777777" w:rsidR="00DE76B8" w:rsidRPr="00145D45" w:rsidRDefault="00DE76B8" w:rsidP="00E0109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（一）說明交易遊戲規則（參考中央大學經濟營-國際貿易遊戲）</w:t>
            </w:r>
          </w:p>
          <w:p w14:paraId="3F05618F" w14:textId="77777777" w:rsidR="00DE76B8" w:rsidRPr="00145D45" w:rsidRDefault="00DE76B8" w:rsidP="00E0109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本遊戲共計三個回合，最後加總為該組的累積分數。每回合各組需組合出一種最好的花色組</w:t>
            </w:r>
            <w:r w:rsidRPr="00145D45">
              <w:rPr>
                <w:rStyle w:val="1"/>
                <w:rFonts w:ascii="楷體-簡" w:eastAsia="楷體-簡" w:hAnsi="楷體-簡"/>
                <w:color w:val="000000"/>
                <w:sz w:val="24"/>
                <w:szCs w:val="24"/>
              </w:rPr>
              <w:t>合來換取分數。不得強迫交易，交易後不能反悔，對價交易，一張換一張，兩張換兩張依此類推。得分計算：同花10分、葫蘆20分、順30分、鐵支40分、同花順50分</w:t>
            </w:r>
            <w:r w:rsidRPr="00145D45">
              <w:rPr>
                <w:rFonts w:ascii="楷體-簡" w:eastAsia="楷體-簡" w:hAnsi="楷體-簡" w:hint="eastAsia"/>
                <w:bCs/>
                <w:snapToGrid w:val="0"/>
                <w:color w:val="000000"/>
                <w:kern w:val="0"/>
                <w:szCs w:val="24"/>
              </w:rPr>
              <w:t>。</w:t>
            </w:r>
          </w:p>
          <w:p w14:paraId="4C7C9353" w14:textId="77777777" w:rsidR="00DE76B8" w:rsidRPr="00145D45" w:rsidRDefault="00DE76B8" w:rsidP="00E0109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二、教學活動</w:t>
            </w:r>
          </w:p>
          <w:p w14:paraId="622CB1F7" w14:textId="77777777" w:rsidR="00DE76B8" w:rsidRPr="00145D45" w:rsidRDefault="00DE76B8" w:rsidP="00E01093">
            <w:pPr>
              <w:spacing w:line="260" w:lineRule="exact"/>
              <w:rPr>
                <w:rFonts w:ascii="楷體-簡" w:eastAsia="楷體-簡" w:hAnsi="楷體-簡"/>
                <w:bCs/>
                <w:color w:val="000000"/>
                <w:kern w:val="0"/>
                <w:szCs w:val="24"/>
              </w:rPr>
            </w:pPr>
            <w:r w:rsidRPr="00145D45">
              <w:rPr>
                <w:rFonts w:ascii="楷體-簡" w:eastAsia="楷體-簡" w:hAnsi="楷體-簡" w:hint="eastAsia"/>
                <w:color w:val="000000"/>
                <w:szCs w:val="24"/>
              </w:rPr>
              <w:t>（一）進行分組</w:t>
            </w:r>
          </w:p>
          <w:p w14:paraId="67B4304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 xml:space="preserve">每一組取得撲克牌8張 </w:t>
            </w:r>
          </w:p>
          <w:p w14:paraId="06AC6AE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（二）第一回合：自給自足，計時2分鐘。各組只能就自己的牌找出最好組合，不能與他組交易。</w:t>
            </w:r>
          </w:p>
          <w:p w14:paraId="1F8D333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（三）第二回合：配對交易，計時3分鐘。相鄰兩組互相交易。</w:t>
            </w:r>
          </w:p>
          <w:p w14:paraId="06F1EFDE"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（四）第三回合：自由交易，計時5分鐘。各組可以任意移動向全班任何一組進行多次交易。</w:t>
            </w:r>
          </w:p>
          <w:p w14:paraId="0A8BBDF1"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（五）審視得分，請各組派代表發表三輪過後的感受，對於每一輪得分變化以及最後結果如何連結真實世界的生活經驗。</w:t>
            </w:r>
          </w:p>
          <w:p w14:paraId="2E02730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（六）收束與預告</w:t>
            </w:r>
          </w:p>
          <w:p w14:paraId="2F04DC3E"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貿易對人類發展的重要性從遊戲中可見一斑，本學期將用歷史上六種重要的貿易商品，帶同學認識貿易如何影響世界的人類文化發展，一同發現在貿易互動之中的歷史地理知識。</w:t>
            </w:r>
          </w:p>
        </w:tc>
        <w:tc>
          <w:tcPr>
            <w:tcW w:w="709" w:type="dxa"/>
          </w:tcPr>
          <w:p w14:paraId="68820F89"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Pr>
          <w:p w14:paraId="609AF2E1"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snapToGrid w:val="0"/>
                <w:color w:val="000000"/>
                <w:kern w:val="0"/>
                <w:szCs w:val="24"/>
              </w:rPr>
              <w:t>中央大學經濟營-國際貿易遊戲</w:t>
            </w:r>
          </w:p>
        </w:tc>
        <w:tc>
          <w:tcPr>
            <w:tcW w:w="1417" w:type="dxa"/>
          </w:tcPr>
          <w:p w14:paraId="33648219"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1.課堂表現（參與度及積極度）</w:t>
            </w:r>
          </w:p>
          <w:p w14:paraId="31DFC330"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2.上台發表</w:t>
            </w:r>
          </w:p>
        </w:tc>
        <w:tc>
          <w:tcPr>
            <w:tcW w:w="1559" w:type="dxa"/>
          </w:tcPr>
          <w:p w14:paraId="704FD490" w14:textId="77777777" w:rsidR="00DE76B8" w:rsidRPr="00145D45" w:rsidRDefault="00DE76B8" w:rsidP="002C75F0">
            <w:pPr>
              <w:ind w:left="-29"/>
              <w:rPr>
                <w:rFonts w:ascii="楷體-簡" w:eastAsia="楷體-簡" w:hAnsi="楷體-簡"/>
                <w:szCs w:val="24"/>
              </w:rPr>
            </w:pPr>
          </w:p>
        </w:tc>
      </w:tr>
      <w:tr w:rsidR="00DE76B8" w:rsidRPr="00145D45" w14:paraId="2A2414E2" w14:textId="77777777" w:rsidTr="006416F3">
        <w:trPr>
          <w:cantSplit/>
          <w:trHeight w:val="1038"/>
        </w:trPr>
        <w:tc>
          <w:tcPr>
            <w:tcW w:w="1134" w:type="dxa"/>
            <w:vAlign w:val="center"/>
          </w:tcPr>
          <w:p w14:paraId="603EEFB4"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二</w:t>
            </w:r>
            <w:r w:rsidRPr="00145D45">
              <w:rPr>
                <w:rFonts w:ascii="楷體-簡" w:eastAsia="楷體-簡" w:hAnsi="楷體-簡" w:hint="eastAsia"/>
                <w:color w:val="000000"/>
                <w:szCs w:val="24"/>
                <w:lang w:eastAsia="zh-HK"/>
              </w:rPr>
              <w:t>週</w:t>
            </w:r>
          </w:p>
        </w:tc>
        <w:tc>
          <w:tcPr>
            <w:tcW w:w="3260" w:type="dxa"/>
            <w:vAlign w:val="center"/>
          </w:tcPr>
          <w:p w14:paraId="697EA9C0"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3B431107"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走味的咖啡</w:t>
            </w:r>
          </w:p>
          <w:p w14:paraId="16F1111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一、引起動機</w:t>
            </w:r>
          </w:p>
          <w:p w14:paraId="39284C49"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（一）利用照片（參考《國家地理》雜誌https：//www.natgeomedia.com/news/ngnews/39536）讓學生認識麝香貓的飼養環境與咖啡豆的生產過程。</w:t>
            </w:r>
          </w:p>
          <w:p w14:paraId="5A034C3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4B8F763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（一）文本閱讀</w:t>
            </w:r>
          </w:p>
          <w:p w14:paraId="59B77B44"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老師請學生先就文本閱讀一遍，並將重點地方稍作補充說明，再詢問同學不清楚的地方，並做解釋。</w:t>
            </w:r>
          </w:p>
          <w:p w14:paraId="6F00C4A1"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（二）重點整理</w:t>
            </w:r>
          </w:p>
          <w:p w14:paraId="0B844808"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1.麝香貓的棲地</w:t>
            </w:r>
          </w:p>
          <w:p w14:paraId="6CCC11F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2.麝香貓生活環境的變化</w:t>
            </w:r>
          </w:p>
          <w:p w14:paraId="6BDA911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3.野生與飼養種的差別</w:t>
            </w:r>
          </w:p>
          <w:p w14:paraId="3AFC0CB9"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三、動動腦</w:t>
            </w:r>
          </w:p>
          <w:p w14:paraId="7280DD0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請學生閱讀完畢後，分組回答文章後頭的問題。</w:t>
            </w:r>
          </w:p>
          <w:p w14:paraId="54AD9012"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1.請問咖啡認證機構為何拒絕認證麝香貓咖啡？</w:t>
            </w:r>
          </w:p>
          <w:p w14:paraId="217CD3B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2.麝香貓因為人工飼養的關係，造成何種傷害？</w:t>
            </w:r>
          </w:p>
          <w:p w14:paraId="4CD1D5E9"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3.如何在品嘗麝香貓咖啡與動物保護之間取得平衡？</w:t>
            </w:r>
          </w:p>
        </w:tc>
        <w:tc>
          <w:tcPr>
            <w:tcW w:w="709" w:type="dxa"/>
          </w:tcPr>
          <w:p w14:paraId="290836B8"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Pr>
          <w:p w14:paraId="3B27F9F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《國家地理》雜誌</w:t>
            </w:r>
          </w:p>
        </w:tc>
        <w:tc>
          <w:tcPr>
            <w:tcW w:w="1417" w:type="dxa"/>
          </w:tcPr>
          <w:p w14:paraId="07ADAA17"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1.課堂表現（參與度及積極度）</w:t>
            </w:r>
          </w:p>
          <w:p w14:paraId="2C62E5A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2.上台發表</w:t>
            </w:r>
          </w:p>
          <w:p w14:paraId="69114BC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3.學習單</w:t>
            </w:r>
          </w:p>
        </w:tc>
        <w:tc>
          <w:tcPr>
            <w:tcW w:w="1559" w:type="dxa"/>
          </w:tcPr>
          <w:p w14:paraId="5795D548" w14:textId="77777777" w:rsidR="00DE76B8" w:rsidRPr="00145D45" w:rsidRDefault="00DE76B8" w:rsidP="002C75F0">
            <w:pPr>
              <w:ind w:left="-29"/>
              <w:rPr>
                <w:rFonts w:ascii="楷體-簡" w:eastAsia="楷體-簡" w:hAnsi="楷體-簡"/>
                <w:szCs w:val="24"/>
              </w:rPr>
            </w:pPr>
          </w:p>
        </w:tc>
      </w:tr>
      <w:tr w:rsidR="00DE76B8" w:rsidRPr="00145D45" w14:paraId="1646099A" w14:textId="77777777" w:rsidTr="003558D9">
        <w:trPr>
          <w:cantSplit/>
          <w:trHeight w:val="1038"/>
        </w:trPr>
        <w:tc>
          <w:tcPr>
            <w:tcW w:w="1134" w:type="dxa"/>
            <w:tcBorders>
              <w:bottom w:val="single" w:sz="4" w:space="0" w:color="auto"/>
            </w:tcBorders>
            <w:vAlign w:val="center"/>
          </w:tcPr>
          <w:p w14:paraId="4541E0E4"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三</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0B5D6CEA"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1A27F792"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咖啡危機</w:t>
            </w:r>
          </w:p>
          <w:p w14:paraId="0A51561D"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一、引起動機</w:t>
            </w:r>
          </w:p>
          <w:p w14:paraId="6D61413E"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（一）利用文本（參考BBC （https：//www.bbc.com/ukchina/trad/vert_fut/2015/07/150731_vert_fut_coffee_crisis））讓學生認識咖啡的生長環境的變化。</w:t>
            </w:r>
          </w:p>
          <w:p w14:paraId="4710D5E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6BEA7B18"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（一）文本閱讀</w:t>
            </w:r>
          </w:p>
          <w:p w14:paraId="1D813DC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老師請學生先就文本閱讀一遍，並將重點地方稍作補充說明，再詢問同學不清楚的地方，並做解釋。</w:t>
            </w:r>
          </w:p>
          <w:p w14:paraId="022CEBD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（二）重點整理</w:t>
            </w:r>
          </w:p>
          <w:p w14:paraId="106169E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1.咖啡的主要生產地</w:t>
            </w:r>
          </w:p>
          <w:p w14:paraId="0429B7D8"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2.咖啡的主要分類</w:t>
            </w:r>
          </w:p>
          <w:p w14:paraId="4F7E7E8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三、動動腦</w:t>
            </w:r>
          </w:p>
          <w:p w14:paraId="42CA0A6B"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請學生閱讀完畢後，分組回答文章後頭的問題。</w:t>
            </w:r>
          </w:p>
          <w:p w14:paraId="5BFE75D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1.請問咖啡豆的主要生產地需要何種氣候類型？</w:t>
            </w:r>
          </w:p>
          <w:p w14:paraId="4BFCE56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2.氣候變遷對於咖啡豆生產的主要影響為何？</w:t>
            </w:r>
          </w:p>
          <w:p w14:paraId="3FF9376C"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3.如何協助咖啡農戶度過氣候變遷？</w:t>
            </w:r>
          </w:p>
          <w:p w14:paraId="56CFFB02"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4.如何協助咖啡農戶增加收入？</w:t>
            </w:r>
          </w:p>
          <w:p w14:paraId="03DD4E3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四、預告與回家作業</w:t>
            </w:r>
          </w:p>
          <w:p w14:paraId="5C0EBA0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請各組擇一主題，進行下次上課介紹各種不同咖啡喝法的分組發表與體驗活動，每一組5分鐘，海報+口頭發表：</w:t>
            </w:r>
          </w:p>
          <w:p w14:paraId="3C033F7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1.越南咖啡</w:t>
            </w:r>
          </w:p>
          <w:p w14:paraId="63A57B8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2.馬來西亞白咖啡</w:t>
            </w:r>
          </w:p>
          <w:p w14:paraId="5E820EE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3.愛爾蘭咖啡</w:t>
            </w:r>
          </w:p>
          <w:p w14:paraId="3E830B6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4.土耳其咖啡</w:t>
            </w:r>
          </w:p>
          <w:p w14:paraId="4459A44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5.芬蘭起司咖啡</w:t>
            </w:r>
          </w:p>
          <w:p w14:paraId="3DFFBED6"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6.澳洲牛奶咖啡。</w:t>
            </w:r>
          </w:p>
        </w:tc>
        <w:tc>
          <w:tcPr>
            <w:tcW w:w="709" w:type="dxa"/>
            <w:tcBorders>
              <w:bottom w:val="single" w:sz="4" w:space="0" w:color="auto"/>
            </w:tcBorders>
          </w:tcPr>
          <w:p w14:paraId="1748F46E"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64D5EDE2"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BBC</w:t>
            </w:r>
          </w:p>
        </w:tc>
        <w:tc>
          <w:tcPr>
            <w:tcW w:w="1417" w:type="dxa"/>
            <w:tcBorders>
              <w:bottom w:val="single" w:sz="4" w:space="0" w:color="auto"/>
            </w:tcBorders>
          </w:tcPr>
          <w:p w14:paraId="7E13F3B4"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1.課堂表現（參與度及積極度）</w:t>
            </w:r>
          </w:p>
          <w:p w14:paraId="5E794337"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2.上台發表</w:t>
            </w:r>
          </w:p>
          <w:p w14:paraId="6D147483"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3.學習單</w:t>
            </w:r>
          </w:p>
        </w:tc>
        <w:tc>
          <w:tcPr>
            <w:tcW w:w="1559" w:type="dxa"/>
            <w:tcBorders>
              <w:bottom w:val="single" w:sz="4" w:space="0" w:color="auto"/>
            </w:tcBorders>
          </w:tcPr>
          <w:p w14:paraId="44C6B622" w14:textId="77777777" w:rsidR="00DE76B8" w:rsidRPr="00145D45" w:rsidRDefault="00DE76B8" w:rsidP="002C75F0">
            <w:pPr>
              <w:ind w:left="-29"/>
              <w:rPr>
                <w:rFonts w:ascii="楷體-簡" w:eastAsia="楷體-簡" w:hAnsi="楷體-簡"/>
                <w:szCs w:val="24"/>
              </w:rPr>
            </w:pPr>
          </w:p>
        </w:tc>
      </w:tr>
      <w:tr w:rsidR="00DE76B8" w:rsidRPr="00145D45" w14:paraId="41FA54AE" w14:textId="77777777" w:rsidTr="00F44E3D">
        <w:trPr>
          <w:cantSplit/>
          <w:trHeight w:val="1038"/>
        </w:trPr>
        <w:tc>
          <w:tcPr>
            <w:tcW w:w="1134" w:type="dxa"/>
            <w:tcBorders>
              <w:bottom w:val="single" w:sz="4" w:space="0" w:color="auto"/>
            </w:tcBorders>
            <w:vAlign w:val="center"/>
          </w:tcPr>
          <w:p w14:paraId="17EB04DB"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四</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2E2609F8"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045942B8"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世界各國的咖啡</w:t>
            </w:r>
          </w:p>
          <w:p w14:paraId="6F61353A"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人生</w:t>
            </w:r>
          </w:p>
          <w:p w14:paraId="7F43EE99"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一、由老師提醒報告的重點與口頭發表的注意事項。發下每位同學一人一張各組報告發表的表達力評分表。</w:t>
            </w:r>
          </w:p>
          <w:p w14:paraId="6C255F96"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二、教學活動：</w:t>
            </w:r>
          </w:p>
          <w:p w14:paraId="70D0EF02"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（一）各組發表</w:t>
            </w:r>
          </w:p>
          <w:p w14:paraId="1A6E00C3"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1.越南咖啡</w:t>
            </w:r>
          </w:p>
          <w:p w14:paraId="091FF503"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2.馬來西亞白咖啡</w:t>
            </w:r>
          </w:p>
          <w:p w14:paraId="2A072219"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3.愛爾蘭咖啡</w:t>
            </w:r>
          </w:p>
          <w:p w14:paraId="6EB3E0C9"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4.土耳其咖啡</w:t>
            </w:r>
          </w:p>
          <w:p w14:paraId="05C378B5"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5.芬蘭起司咖啡</w:t>
            </w:r>
          </w:p>
          <w:p w14:paraId="36FA6AA2"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6.澳洲牛奶咖啡</w:t>
            </w:r>
          </w:p>
          <w:p w14:paraId="3FD98924"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每一組發表時間五分鐘，4分鐘響鈴一聲；五分鐘持續響鈴，請該組同學下台。</w:t>
            </w:r>
          </w:p>
          <w:p w14:paraId="176EFE13" w14:textId="77777777" w:rsidR="00DE76B8" w:rsidRPr="00145D45" w:rsidRDefault="00DE76B8" w:rsidP="00E01093">
            <w:pPr>
              <w:spacing w:line="260" w:lineRule="exact"/>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發表結束後，由老師進行評析（一組2分鐘）</w:t>
            </w:r>
          </w:p>
          <w:p w14:paraId="1815EA22" w14:textId="77777777" w:rsidR="00DE76B8" w:rsidRPr="00145D45" w:rsidRDefault="00DE76B8" w:rsidP="00E01093">
            <w:pPr>
              <w:spacing w:line="260" w:lineRule="exact"/>
              <w:rPr>
                <w:rFonts w:ascii="楷體-簡" w:eastAsia="楷體-簡" w:hAnsi="楷體-簡"/>
                <w:bCs/>
                <w:snapToGrid w:val="0"/>
                <w:color w:val="000000"/>
                <w:kern w:val="0"/>
                <w:szCs w:val="24"/>
              </w:rPr>
            </w:pPr>
            <w:r w:rsidRPr="00145D45">
              <w:rPr>
                <w:rFonts w:ascii="楷體-簡" w:eastAsia="楷體-簡" w:hAnsi="楷體-簡" w:hint="eastAsia"/>
                <w:snapToGrid w:val="0"/>
                <w:color w:val="000000"/>
                <w:kern w:val="0"/>
                <w:szCs w:val="24"/>
              </w:rPr>
              <w:t>（二）個人完成評分表由老師收回檢視</w:t>
            </w:r>
          </w:p>
        </w:tc>
        <w:tc>
          <w:tcPr>
            <w:tcW w:w="709" w:type="dxa"/>
            <w:tcBorders>
              <w:bottom w:val="single" w:sz="4" w:space="0" w:color="auto"/>
            </w:tcBorders>
          </w:tcPr>
          <w:p w14:paraId="1BC3DBEB"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43D87760"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表達力評分表學習單</w:t>
            </w:r>
          </w:p>
        </w:tc>
        <w:tc>
          <w:tcPr>
            <w:tcW w:w="1417" w:type="dxa"/>
            <w:tcBorders>
              <w:bottom w:val="single" w:sz="4" w:space="0" w:color="auto"/>
            </w:tcBorders>
          </w:tcPr>
          <w:p w14:paraId="62686FC5"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1.海報及口頭發表</w:t>
            </w:r>
          </w:p>
          <w:p w14:paraId="5B94C6DC"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2.個人評分表完成度</w:t>
            </w:r>
          </w:p>
        </w:tc>
        <w:tc>
          <w:tcPr>
            <w:tcW w:w="1559" w:type="dxa"/>
            <w:tcBorders>
              <w:bottom w:val="single" w:sz="4" w:space="0" w:color="auto"/>
            </w:tcBorders>
          </w:tcPr>
          <w:p w14:paraId="759DCE25" w14:textId="77777777" w:rsidR="00DE76B8" w:rsidRPr="00145D45" w:rsidRDefault="00DE76B8" w:rsidP="002C75F0">
            <w:pPr>
              <w:ind w:left="-29"/>
              <w:rPr>
                <w:rFonts w:ascii="楷體-簡" w:eastAsia="楷體-簡" w:hAnsi="楷體-簡"/>
                <w:szCs w:val="24"/>
              </w:rPr>
            </w:pPr>
          </w:p>
        </w:tc>
      </w:tr>
      <w:tr w:rsidR="00DE76B8" w:rsidRPr="00145D45" w14:paraId="4D0FDA05" w14:textId="77777777" w:rsidTr="007C430F">
        <w:trPr>
          <w:cantSplit/>
          <w:trHeight w:val="1038"/>
        </w:trPr>
        <w:tc>
          <w:tcPr>
            <w:tcW w:w="1134" w:type="dxa"/>
            <w:tcBorders>
              <w:bottom w:val="single" w:sz="4" w:space="0" w:color="auto"/>
            </w:tcBorders>
            <w:vAlign w:val="center"/>
          </w:tcPr>
          <w:p w14:paraId="3B8F7F23"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五</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0B0D3916"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1553AC87"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棉花的奇幻旅程</w:t>
            </w:r>
          </w:p>
          <w:p w14:paraId="460E7EF9"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一、引起動機</w:t>
            </w:r>
          </w:p>
          <w:p w14:paraId="3529FEA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（一）利用文本（參考環境資訊中心https：//e-info.org.tw/node/114303）讓學生認識棉花的種植環境與有機棉的生產過程。</w:t>
            </w:r>
          </w:p>
          <w:p w14:paraId="271C4C74"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03ADBF8F"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（一）文本閱讀</w:t>
            </w:r>
          </w:p>
          <w:p w14:paraId="3B9A7404"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老師請學生先就文本閱讀一遍，並將重點地方稍作補充說明，再詢問同學不清楚的地方，並做解釋。</w:t>
            </w:r>
          </w:p>
          <w:p w14:paraId="2F619798"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（二）重點整理</w:t>
            </w:r>
          </w:p>
          <w:p w14:paraId="4E016966"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1.適合棉花的種植環境</w:t>
            </w:r>
          </w:p>
          <w:p w14:paraId="27355D5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2.農藥使用對棉花種植的影響</w:t>
            </w:r>
          </w:p>
          <w:p w14:paraId="454A08E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3.有機棉田與使用農藥棉田的差別</w:t>
            </w:r>
          </w:p>
          <w:p w14:paraId="44435D68"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三、動動腦</w:t>
            </w:r>
          </w:p>
          <w:p w14:paraId="6763251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請學生閱讀完畢後，分組回答文章後頭的問題。</w:t>
            </w:r>
          </w:p>
          <w:p w14:paraId="6191BF3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1.如何確認購買的衣服為有機棉??</w:t>
            </w:r>
          </w:p>
          <w:p w14:paraId="2F606F40"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2.台灣並不適合種植棉花，但為何依然會受到種植棉花所使用農業的影響？</w:t>
            </w:r>
          </w:p>
        </w:tc>
        <w:tc>
          <w:tcPr>
            <w:tcW w:w="709" w:type="dxa"/>
            <w:tcBorders>
              <w:bottom w:val="single" w:sz="4" w:space="0" w:color="auto"/>
            </w:tcBorders>
          </w:tcPr>
          <w:p w14:paraId="2198C9C9"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7D81EE32"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薄雪草記事.冷水坑生態人文工作室</w:t>
            </w:r>
            <w:r w:rsidR="0082049B" w:rsidRPr="00145D45">
              <w:rPr>
                <w:szCs w:val="24"/>
              </w:rPr>
              <w:fldChar w:fldCharType="begin"/>
            </w:r>
            <w:r w:rsidR="0082049B" w:rsidRPr="00145D45">
              <w:rPr>
                <w:rFonts w:ascii="楷體-簡" w:eastAsia="楷體-簡" w:hAnsi="楷體-簡"/>
                <w:szCs w:val="24"/>
              </w:rPr>
              <w:instrText xml:space="preserve"> HYPERLINK "http://mypaper.pchome.com.tw/wymeng/post/1366173659" </w:instrText>
            </w:r>
            <w:r w:rsidR="0082049B" w:rsidRPr="00145D45">
              <w:rPr>
                <w:szCs w:val="24"/>
              </w:rPr>
              <w:fldChar w:fldCharType="separate"/>
            </w:r>
            <w:r w:rsidRPr="00145D45">
              <w:rPr>
                <w:rStyle w:val="ab"/>
                <w:rFonts w:ascii="楷體-簡" w:eastAsia="楷體-簡" w:hAnsi="楷體-簡"/>
                <w:color w:val="000000"/>
                <w:szCs w:val="24"/>
              </w:rPr>
              <w:t>http：//mypaper.pchome.com.tw/wymeng/post/1366173659</w:t>
            </w:r>
            <w:r w:rsidR="0082049B" w:rsidRPr="00145D45">
              <w:rPr>
                <w:rStyle w:val="ab"/>
                <w:rFonts w:ascii="楷體-簡" w:eastAsia="楷體-簡" w:hAnsi="楷體-簡"/>
                <w:color w:val="000000"/>
                <w:szCs w:val="24"/>
              </w:rPr>
              <w:fldChar w:fldCharType="end"/>
            </w:r>
          </w:p>
          <w:p w14:paraId="7C9BED9F"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環境資訊中心</w:t>
            </w:r>
            <w:r w:rsidR="0082049B" w:rsidRPr="00145D45">
              <w:rPr>
                <w:szCs w:val="24"/>
              </w:rPr>
              <w:fldChar w:fldCharType="begin"/>
            </w:r>
            <w:r w:rsidR="0082049B" w:rsidRPr="00145D45">
              <w:rPr>
                <w:rFonts w:ascii="楷體-簡" w:eastAsia="楷體-簡" w:hAnsi="楷體-簡"/>
                <w:szCs w:val="24"/>
              </w:rPr>
              <w:instrText xml:space="preserve"> HYPERLINK "https://e-info.org.tw/node/114303" </w:instrText>
            </w:r>
            <w:r w:rsidR="0082049B" w:rsidRPr="00145D45">
              <w:rPr>
                <w:szCs w:val="24"/>
              </w:rPr>
              <w:fldChar w:fldCharType="separate"/>
            </w:r>
            <w:r w:rsidRPr="00145D45">
              <w:rPr>
                <w:rStyle w:val="ab"/>
                <w:rFonts w:ascii="楷體-簡" w:eastAsia="楷體-簡" w:hAnsi="楷體-簡"/>
                <w:color w:val="000000"/>
                <w:szCs w:val="24"/>
              </w:rPr>
              <w:t>https：//e-info.org.tw/node/114303</w:t>
            </w:r>
            <w:r w:rsidR="0082049B" w:rsidRPr="00145D45">
              <w:rPr>
                <w:rStyle w:val="ab"/>
                <w:rFonts w:ascii="楷體-簡" w:eastAsia="楷體-簡" w:hAnsi="楷體-簡"/>
                <w:color w:val="000000"/>
                <w:szCs w:val="24"/>
              </w:rPr>
              <w:fldChar w:fldCharType="end"/>
            </w:r>
          </w:p>
        </w:tc>
        <w:tc>
          <w:tcPr>
            <w:tcW w:w="1417" w:type="dxa"/>
            <w:tcBorders>
              <w:bottom w:val="single" w:sz="4" w:space="0" w:color="auto"/>
            </w:tcBorders>
          </w:tcPr>
          <w:p w14:paraId="04F7D78A"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1.課堂表現（參與度及積極度）</w:t>
            </w:r>
          </w:p>
          <w:p w14:paraId="33147677"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2.上台發表</w:t>
            </w:r>
          </w:p>
          <w:p w14:paraId="331188F3"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3.學習單</w:t>
            </w:r>
          </w:p>
        </w:tc>
        <w:tc>
          <w:tcPr>
            <w:tcW w:w="1559" w:type="dxa"/>
            <w:tcBorders>
              <w:bottom w:val="single" w:sz="4" w:space="0" w:color="auto"/>
            </w:tcBorders>
          </w:tcPr>
          <w:p w14:paraId="42BFA453" w14:textId="77777777" w:rsidR="00DE76B8" w:rsidRPr="00145D45" w:rsidRDefault="00DE76B8" w:rsidP="002C75F0">
            <w:pPr>
              <w:ind w:left="-29"/>
              <w:rPr>
                <w:rFonts w:ascii="楷體-簡" w:eastAsia="楷體-簡" w:hAnsi="楷體-簡"/>
                <w:szCs w:val="24"/>
              </w:rPr>
            </w:pPr>
          </w:p>
        </w:tc>
      </w:tr>
      <w:tr w:rsidR="00DE76B8" w:rsidRPr="00145D45" w14:paraId="59AEA73B" w14:textId="77777777" w:rsidTr="0023346C">
        <w:trPr>
          <w:cantSplit/>
          <w:trHeight w:val="1038"/>
        </w:trPr>
        <w:tc>
          <w:tcPr>
            <w:tcW w:w="1134" w:type="dxa"/>
            <w:tcBorders>
              <w:bottom w:val="single" w:sz="4" w:space="0" w:color="auto"/>
            </w:tcBorders>
            <w:vAlign w:val="center"/>
          </w:tcPr>
          <w:p w14:paraId="742BD1CC"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六</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501C7319"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6E7866D0"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苦澀的種子</w:t>
            </w:r>
          </w:p>
          <w:p w14:paraId="1C0D268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一、引起動機</w:t>
            </w:r>
          </w:p>
          <w:p w14:paraId="3F8B274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（一）利用紀錄片宣傳短片-苦澀的種子Bitter Seeds（參考高雄電影節https：//www.youtube.com/watch?v=wHErBOROFu0）與食物知情權網站</w:t>
            </w:r>
            <w:r w:rsidR="0082049B" w:rsidRPr="00145D45">
              <w:rPr>
                <w:szCs w:val="24"/>
              </w:rPr>
              <w:fldChar w:fldCharType="begin"/>
            </w:r>
            <w:r w:rsidR="0082049B" w:rsidRPr="00145D45">
              <w:rPr>
                <w:rFonts w:ascii="楷體-簡" w:eastAsia="楷體-簡" w:hAnsi="楷體-簡"/>
                <w:szCs w:val="24"/>
              </w:rPr>
              <w:instrText xml:space="preserve"> HYPERLINK "https://fooduncovered.org/2014/12/02/bitter-seeds/" </w:instrText>
            </w:r>
            <w:r w:rsidR="0082049B" w:rsidRPr="00145D45">
              <w:rPr>
                <w:szCs w:val="24"/>
              </w:rPr>
              <w:fldChar w:fldCharType="separate"/>
            </w:r>
            <w:r w:rsidRPr="00145D45">
              <w:rPr>
                <w:rStyle w:val="ab"/>
                <w:rFonts w:ascii="楷體-簡" w:eastAsia="楷體-簡" w:hAnsi="楷體-簡" w:hint="eastAsia"/>
                <w:color w:val="000000"/>
                <w:szCs w:val="24"/>
              </w:rPr>
              <w:t>https：//fooduncovered.org/2014/12/02/bitter-seeds/</w:t>
            </w:r>
            <w:r w:rsidR="0082049B" w:rsidRPr="00145D45">
              <w:rPr>
                <w:rStyle w:val="ab"/>
                <w:rFonts w:ascii="楷體-簡" w:eastAsia="楷體-簡" w:hAnsi="楷體-簡"/>
                <w:color w:val="000000"/>
                <w:szCs w:val="24"/>
              </w:rPr>
              <w:fldChar w:fldCharType="end"/>
            </w:r>
            <w:r w:rsidRPr="00145D45">
              <w:rPr>
                <w:rFonts w:ascii="楷體-簡" w:eastAsia="楷體-簡" w:hAnsi="楷體-簡" w:hint="eastAsia"/>
                <w:color w:val="000000"/>
                <w:szCs w:val="24"/>
              </w:rPr>
              <w:t>文章。</w:t>
            </w:r>
          </w:p>
          <w:p w14:paraId="586E0D9B"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110CCC1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（一）文本閱讀</w:t>
            </w:r>
          </w:p>
          <w:p w14:paraId="32FEBE4A"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老師請學生先就文本閱讀一遍，並將重點地方稍作補充說明，再詢問同學不清楚的地方，並做解釋。</w:t>
            </w:r>
          </w:p>
          <w:p w14:paraId="71D6E33D"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（二）重點整理</w:t>
            </w:r>
          </w:p>
          <w:p w14:paraId="5BD88A81"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1.GMO種子作物的特色</w:t>
            </w:r>
          </w:p>
          <w:p w14:paraId="1D464DB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2.印度傳統社會觀念與陋習</w:t>
            </w:r>
          </w:p>
          <w:p w14:paraId="2D1FE03D"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三、動動腦</w:t>
            </w:r>
          </w:p>
          <w:p w14:paraId="3AEA4293"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請學生閱讀完畢後，分組回答文章後頭的問題。</w:t>
            </w:r>
          </w:p>
          <w:p w14:paraId="4808E701"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1.如何確認非基因改造的食物與農產品??</w:t>
            </w:r>
          </w:p>
          <w:p w14:paraId="1892F6E5"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2.台灣農作物的品種改良與基因改造（GMO）的異同？</w:t>
            </w:r>
          </w:p>
        </w:tc>
        <w:tc>
          <w:tcPr>
            <w:tcW w:w="709" w:type="dxa"/>
            <w:tcBorders>
              <w:bottom w:val="single" w:sz="4" w:space="0" w:color="auto"/>
            </w:tcBorders>
          </w:tcPr>
          <w:p w14:paraId="59166763"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4B8923A5"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苦澀的種子Bitter Seeds （參考高雄電影節</w:t>
            </w:r>
            <w:r w:rsidR="0082049B" w:rsidRPr="00145D45">
              <w:rPr>
                <w:szCs w:val="24"/>
              </w:rPr>
              <w:fldChar w:fldCharType="begin"/>
            </w:r>
            <w:r w:rsidR="0082049B" w:rsidRPr="00145D45">
              <w:rPr>
                <w:rFonts w:ascii="楷體-簡" w:eastAsia="楷體-簡" w:hAnsi="楷體-簡"/>
                <w:szCs w:val="24"/>
              </w:rPr>
              <w:instrText xml:space="preserve"> HYPERLINK "https://www.youtube.com/watch?v=wHErBOROFu0" </w:instrText>
            </w:r>
            <w:r w:rsidR="0082049B" w:rsidRPr="00145D45">
              <w:rPr>
                <w:szCs w:val="24"/>
              </w:rPr>
              <w:fldChar w:fldCharType="separate"/>
            </w:r>
            <w:r w:rsidRPr="00145D45">
              <w:rPr>
                <w:rStyle w:val="ab"/>
                <w:rFonts w:ascii="楷體-簡" w:eastAsia="楷體-簡" w:hAnsi="楷體-簡"/>
                <w:color w:val="000000"/>
                <w:szCs w:val="24"/>
              </w:rPr>
              <w:t>https：//www.youtube.com/watch?v=wHErBOROFu0</w:t>
            </w:r>
            <w:r w:rsidR="0082049B" w:rsidRPr="00145D45">
              <w:rPr>
                <w:rStyle w:val="ab"/>
                <w:rFonts w:ascii="楷體-簡" w:eastAsia="楷體-簡" w:hAnsi="楷體-簡"/>
                <w:color w:val="000000"/>
                <w:szCs w:val="24"/>
              </w:rPr>
              <w:fldChar w:fldCharType="end"/>
            </w:r>
          </w:p>
          <w:p w14:paraId="6729533F"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食物知情權網站</w:t>
            </w:r>
            <w:r w:rsidR="0082049B" w:rsidRPr="00145D45">
              <w:rPr>
                <w:szCs w:val="24"/>
              </w:rPr>
              <w:fldChar w:fldCharType="begin"/>
            </w:r>
            <w:r w:rsidR="0082049B" w:rsidRPr="00145D45">
              <w:rPr>
                <w:rFonts w:ascii="楷體-簡" w:eastAsia="楷體-簡" w:hAnsi="楷體-簡"/>
                <w:szCs w:val="24"/>
              </w:rPr>
              <w:instrText xml:space="preserve"> HYPERLINK "https://fooduncovered.org/2014/12/02/bitter-seeds/" </w:instrText>
            </w:r>
            <w:r w:rsidR="0082049B" w:rsidRPr="00145D45">
              <w:rPr>
                <w:szCs w:val="24"/>
              </w:rPr>
              <w:fldChar w:fldCharType="separate"/>
            </w:r>
            <w:r w:rsidRPr="00145D45">
              <w:rPr>
                <w:rStyle w:val="ab"/>
                <w:rFonts w:ascii="楷體-簡" w:eastAsia="楷體-簡" w:hAnsi="楷體-簡"/>
                <w:color w:val="000000"/>
                <w:szCs w:val="24"/>
              </w:rPr>
              <w:t>https：//fooduncovered.org/2014/12/02/bitter-seeds/</w:t>
            </w:r>
            <w:r w:rsidR="0082049B" w:rsidRPr="00145D45">
              <w:rPr>
                <w:rStyle w:val="ab"/>
                <w:rFonts w:ascii="楷體-簡" w:eastAsia="楷體-簡" w:hAnsi="楷體-簡"/>
                <w:color w:val="000000"/>
                <w:szCs w:val="24"/>
              </w:rPr>
              <w:fldChar w:fldCharType="end"/>
            </w:r>
          </w:p>
          <w:p w14:paraId="376B7DB7" w14:textId="77777777" w:rsidR="00DE76B8" w:rsidRPr="00145D45" w:rsidRDefault="00DE76B8" w:rsidP="004A4350">
            <w:pPr>
              <w:spacing w:line="260" w:lineRule="exact"/>
              <w:rPr>
                <w:rFonts w:ascii="楷體-簡" w:eastAsia="楷體-簡" w:hAnsi="楷體-簡"/>
                <w:color w:val="000000"/>
                <w:szCs w:val="24"/>
              </w:rPr>
            </w:pPr>
          </w:p>
        </w:tc>
        <w:tc>
          <w:tcPr>
            <w:tcW w:w="1417" w:type="dxa"/>
            <w:tcBorders>
              <w:bottom w:val="single" w:sz="4" w:space="0" w:color="auto"/>
            </w:tcBorders>
          </w:tcPr>
          <w:p w14:paraId="31C2A98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1.課堂表現（參與度及積極度）</w:t>
            </w:r>
          </w:p>
          <w:p w14:paraId="13EF586C"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2.上台發表</w:t>
            </w:r>
          </w:p>
          <w:p w14:paraId="601FE4A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3.學習單</w:t>
            </w:r>
          </w:p>
        </w:tc>
        <w:tc>
          <w:tcPr>
            <w:tcW w:w="1559" w:type="dxa"/>
            <w:tcBorders>
              <w:bottom w:val="single" w:sz="4" w:space="0" w:color="auto"/>
            </w:tcBorders>
          </w:tcPr>
          <w:p w14:paraId="42949897" w14:textId="77777777" w:rsidR="00DE76B8" w:rsidRPr="00145D45" w:rsidRDefault="00DE76B8" w:rsidP="002C75F0">
            <w:pPr>
              <w:ind w:left="-29"/>
              <w:rPr>
                <w:rFonts w:ascii="楷體-簡" w:eastAsia="楷體-簡" w:hAnsi="楷體-簡"/>
                <w:szCs w:val="24"/>
              </w:rPr>
            </w:pPr>
          </w:p>
        </w:tc>
      </w:tr>
      <w:tr w:rsidR="00DE76B8" w:rsidRPr="00145D45" w14:paraId="1C0255F7" w14:textId="77777777" w:rsidTr="006A5D5E">
        <w:trPr>
          <w:cantSplit/>
          <w:trHeight w:val="1038"/>
        </w:trPr>
        <w:tc>
          <w:tcPr>
            <w:tcW w:w="1134" w:type="dxa"/>
            <w:tcBorders>
              <w:bottom w:val="single" w:sz="4" w:space="0" w:color="auto"/>
            </w:tcBorders>
            <w:vAlign w:val="center"/>
          </w:tcPr>
          <w:p w14:paraId="1C525C20"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七</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1EA4FB5D"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3A4BDA0E"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祝福的棉花畫</w:t>
            </w:r>
          </w:p>
          <w:p w14:paraId="0AF91891"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事先準備的材料有：</w:t>
            </w:r>
          </w:p>
          <w:p w14:paraId="11301F1D"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水彩顏料若干盒、水彩盤、圖畫紙、棉花棒N隻</w:t>
            </w:r>
          </w:p>
          <w:p w14:paraId="7E2643FE"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結合棉花的奇幻旅程、與苦澀的種子課程之後，讓學生透過藝術創作來製作書籤、明信片等作品，並結合人文關懷讓學生利用棉花棒創作相關棉花意象。</w:t>
            </w:r>
          </w:p>
          <w:p w14:paraId="1D0B6AC6" w14:textId="77777777" w:rsidR="00DE76B8" w:rsidRPr="00145D45" w:rsidRDefault="00DE76B8" w:rsidP="00E01093">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創作之後，可以引導學生分享創作想法，並結合學生作品寫下一小段文字祝福辛苦的農夫，關懷農夫。</w:t>
            </w:r>
          </w:p>
        </w:tc>
        <w:tc>
          <w:tcPr>
            <w:tcW w:w="709" w:type="dxa"/>
            <w:tcBorders>
              <w:bottom w:val="single" w:sz="4" w:space="0" w:color="auto"/>
            </w:tcBorders>
          </w:tcPr>
          <w:p w14:paraId="5A0BFF60"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1950F0BA"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可參考</w:t>
            </w:r>
          </w:p>
          <w:p w14:paraId="512FC3CB" w14:textId="77777777" w:rsidR="00DE76B8" w:rsidRPr="00145D45" w:rsidRDefault="008E22F0" w:rsidP="004A4350">
            <w:pPr>
              <w:spacing w:line="260" w:lineRule="exact"/>
              <w:rPr>
                <w:rFonts w:ascii="楷體-簡" w:eastAsia="楷體-簡" w:hAnsi="楷體-簡"/>
                <w:color w:val="000000"/>
                <w:szCs w:val="24"/>
              </w:rPr>
            </w:pPr>
            <w:hyperlink r:id="rId7" w:history="1">
              <w:r w:rsidR="00DE76B8" w:rsidRPr="00145D45">
                <w:rPr>
                  <w:rStyle w:val="ab"/>
                  <w:rFonts w:ascii="楷體-簡" w:eastAsia="楷體-簡" w:hAnsi="楷體-簡"/>
                  <w:color w:val="000000"/>
                  <w:szCs w:val="24"/>
                </w:rPr>
                <w:t>https：//goo.gl/5DxfQ5</w:t>
              </w:r>
            </w:hyperlink>
          </w:p>
          <w:p w14:paraId="307733BD" w14:textId="77777777" w:rsidR="00DE76B8" w:rsidRPr="00145D45" w:rsidRDefault="008E22F0" w:rsidP="004A4350">
            <w:pPr>
              <w:spacing w:line="260" w:lineRule="exact"/>
              <w:rPr>
                <w:rFonts w:ascii="楷體-簡" w:eastAsia="楷體-簡" w:hAnsi="楷體-簡"/>
                <w:color w:val="000000"/>
                <w:szCs w:val="24"/>
              </w:rPr>
            </w:pPr>
            <w:hyperlink r:id="rId8" w:history="1">
              <w:r w:rsidR="00DE76B8" w:rsidRPr="00145D45">
                <w:rPr>
                  <w:rStyle w:val="ab"/>
                  <w:rFonts w:ascii="楷體-簡" w:eastAsia="楷體-簡" w:hAnsi="楷體-簡"/>
                  <w:color w:val="000000"/>
                  <w:szCs w:val="24"/>
                </w:rPr>
                <w:t>https：//goo.gl/3MT5W3</w:t>
              </w:r>
            </w:hyperlink>
          </w:p>
        </w:tc>
        <w:tc>
          <w:tcPr>
            <w:tcW w:w="1417" w:type="dxa"/>
            <w:tcBorders>
              <w:bottom w:val="single" w:sz="4" w:space="0" w:color="auto"/>
            </w:tcBorders>
          </w:tcPr>
          <w:p w14:paraId="6808B033"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1.課堂表現（參與度及積極度）</w:t>
            </w:r>
          </w:p>
          <w:p w14:paraId="305C8CD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2.上台發表</w:t>
            </w:r>
          </w:p>
          <w:p w14:paraId="6994C92F"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3.學生個人作品</w:t>
            </w:r>
          </w:p>
        </w:tc>
        <w:tc>
          <w:tcPr>
            <w:tcW w:w="1559" w:type="dxa"/>
            <w:tcBorders>
              <w:bottom w:val="single" w:sz="4" w:space="0" w:color="auto"/>
            </w:tcBorders>
          </w:tcPr>
          <w:p w14:paraId="0BF6F42F" w14:textId="77777777" w:rsidR="00DE76B8" w:rsidRPr="00145D45" w:rsidRDefault="00DE76B8" w:rsidP="002C75F0">
            <w:pPr>
              <w:ind w:left="-29"/>
              <w:rPr>
                <w:rFonts w:ascii="楷體-簡" w:eastAsia="楷體-簡" w:hAnsi="楷體-簡"/>
                <w:szCs w:val="24"/>
              </w:rPr>
            </w:pPr>
          </w:p>
        </w:tc>
      </w:tr>
      <w:tr w:rsidR="00DE76B8" w:rsidRPr="00145D45" w14:paraId="6F57DD38" w14:textId="77777777" w:rsidTr="00DC21CE">
        <w:trPr>
          <w:cantSplit/>
          <w:trHeight w:val="1038"/>
        </w:trPr>
        <w:tc>
          <w:tcPr>
            <w:tcW w:w="1134" w:type="dxa"/>
            <w:tcBorders>
              <w:bottom w:val="single" w:sz="4" w:space="0" w:color="auto"/>
            </w:tcBorders>
            <w:vAlign w:val="center"/>
          </w:tcPr>
          <w:p w14:paraId="20A8A2A0" w14:textId="77777777" w:rsidR="00DE76B8" w:rsidRPr="00145D45" w:rsidRDefault="00DE76B8" w:rsidP="006E423B">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八</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007388F4"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6B59AE49"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香料初體驗</w:t>
            </w:r>
          </w:p>
          <w:p w14:paraId="6A8028D2"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一、引起動機：黑胡椒粒的五感觀察</w:t>
            </w:r>
          </w:p>
          <w:p w14:paraId="51AAE0D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發配給各組一小撮黑胡椒粒，請各組進行對於黑胡椒粒的五感體驗。</w:t>
            </w:r>
          </w:p>
          <w:p w14:paraId="2381AA06"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視覺：觀察黑胡椒粒的形狀、顏色</w:t>
            </w:r>
          </w:p>
          <w:p w14:paraId="406467F2"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聽覺：將黑胡椒粒磨成粉的聲音</w:t>
            </w:r>
          </w:p>
          <w:p w14:paraId="66F4787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觸覺：觸摸黑胡椒粒與粉摸起來的感覺、質地</w:t>
            </w:r>
          </w:p>
          <w:p w14:paraId="4BBF61D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嗅覺：嗅聞黑胡椒粒原本的香氣/加入玉米濃湯後的變化</w:t>
            </w:r>
          </w:p>
          <w:p w14:paraId="0819A72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味覺：品嘗黑胡椒粉與玉米濃湯的滋味</w:t>
            </w:r>
          </w:p>
          <w:p w14:paraId="5B2DB35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教師引導語：透過五感，我們接觸、認識這個世界，在這個細緻的重新感受過程中，心是五感鏈結的媒介。每一個步驟，每一種感官，都記得用「心」感受。</w:t>
            </w:r>
          </w:p>
          <w:p w14:paraId="03470C32" w14:textId="77777777" w:rsidR="00DE76B8" w:rsidRPr="00145D45" w:rsidRDefault="00DE76B8" w:rsidP="00DE76B8">
            <w:pPr>
              <w:autoSpaceDN w:val="0"/>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57AB94F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（一）教師說明：</w:t>
            </w:r>
          </w:p>
          <w:p w14:paraId="6C7F519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由教師介紹黑胡椒的生長環境</w:t>
            </w:r>
          </w:p>
          <w:p w14:paraId="6B6976ED"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（二）煮玉米濃湯的過程，最後加入黑胡椒調味</w:t>
            </w:r>
          </w:p>
          <w:p w14:paraId="48044C1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（三）品嘗玉米濃湯</w:t>
            </w:r>
          </w:p>
        </w:tc>
        <w:tc>
          <w:tcPr>
            <w:tcW w:w="709" w:type="dxa"/>
            <w:tcBorders>
              <w:bottom w:val="single" w:sz="4" w:space="0" w:color="auto"/>
            </w:tcBorders>
          </w:tcPr>
          <w:p w14:paraId="67E91BFF"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74E40490"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家政教室或另外準備相關設備與食材</w:t>
            </w:r>
          </w:p>
        </w:tc>
        <w:tc>
          <w:tcPr>
            <w:tcW w:w="1417" w:type="dxa"/>
            <w:tcBorders>
              <w:bottom w:val="single" w:sz="4" w:space="0" w:color="auto"/>
            </w:tcBorders>
          </w:tcPr>
          <w:p w14:paraId="6A8FFCF9"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tc>
        <w:tc>
          <w:tcPr>
            <w:tcW w:w="1559" w:type="dxa"/>
            <w:tcBorders>
              <w:bottom w:val="single" w:sz="4" w:space="0" w:color="auto"/>
            </w:tcBorders>
          </w:tcPr>
          <w:p w14:paraId="30E8D59E" w14:textId="77777777" w:rsidR="00DE76B8" w:rsidRPr="00145D45" w:rsidRDefault="00DE76B8" w:rsidP="002C75F0">
            <w:pPr>
              <w:ind w:left="-29"/>
              <w:rPr>
                <w:rFonts w:ascii="楷體-簡" w:eastAsia="楷體-簡" w:hAnsi="楷體-簡"/>
                <w:szCs w:val="24"/>
              </w:rPr>
            </w:pPr>
          </w:p>
        </w:tc>
      </w:tr>
      <w:tr w:rsidR="00DE76B8" w:rsidRPr="00145D45" w14:paraId="686A7EAA" w14:textId="77777777" w:rsidTr="00C84745">
        <w:trPr>
          <w:cantSplit/>
          <w:trHeight w:val="1038"/>
        </w:trPr>
        <w:tc>
          <w:tcPr>
            <w:tcW w:w="1134" w:type="dxa"/>
            <w:tcBorders>
              <w:bottom w:val="single" w:sz="4" w:space="0" w:color="auto"/>
            </w:tcBorders>
            <w:vAlign w:val="center"/>
          </w:tcPr>
          <w:p w14:paraId="18CEB0D8"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九</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4C631FEA"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11CC3EDC"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香料初體驗</w:t>
            </w:r>
          </w:p>
          <w:p w14:paraId="63943225"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一、引起動機：黑胡椒粒的五感觀察</w:t>
            </w:r>
          </w:p>
          <w:p w14:paraId="4754A66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發配給各組一小撮黑胡椒粒，請各組進行對於黑胡椒粒的五感體驗。</w:t>
            </w:r>
          </w:p>
          <w:p w14:paraId="1581C6D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視覺：觀察黑胡椒粒的形狀、顏色</w:t>
            </w:r>
          </w:p>
          <w:p w14:paraId="2EB7049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聽覺：將黑胡椒粒磨成粉的聲音</w:t>
            </w:r>
          </w:p>
          <w:p w14:paraId="3E3916A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觸覺：觸摸黑胡椒粒與粉摸起來的感覺、質地</w:t>
            </w:r>
          </w:p>
          <w:p w14:paraId="2F273580"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嗅覺：嗅聞黑胡椒粒原本的香氣/加入玉米濃湯後的變化</w:t>
            </w:r>
          </w:p>
          <w:p w14:paraId="0E3C3CC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味覺：品嘗黑胡椒粉與玉米濃湯的滋味</w:t>
            </w:r>
          </w:p>
          <w:p w14:paraId="37F3760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教師引導語：透過五感，我們接觸、認識這個世界，在這個細緻的重新感受過程中，心是五感鏈結的媒介。每一個步驟，每一種感官，都記得用「心」感受。</w:t>
            </w:r>
          </w:p>
          <w:p w14:paraId="1202DF8E" w14:textId="77777777" w:rsidR="00DE76B8" w:rsidRPr="00145D45" w:rsidRDefault="00DE76B8" w:rsidP="00DE76B8">
            <w:pPr>
              <w:autoSpaceDN w:val="0"/>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1347003D"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（一）教師說明：</w:t>
            </w:r>
          </w:p>
          <w:p w14:paraId="25E0D9BC"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由教師介紹黑胡椒的生長環境</w:t>
            </w:r>
          </w:p>
          <w:p w14:paraId="3E0DD64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（二）煮玉米濃湯的過程，最後加入黑胡椒調味</w:t>
            </w:r>
          </w:p>
          <w:p w14:paraId="33E1C7C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（三）品嘗玉米濃湯</w:t>
            </w:r>
          </w:p>
        </w:tc>
        <w:tc>
          <w:tcPr>
            <w:tcW w:w="709" w:type="dxa"/>
            <w:tcBorders>
              <w:bottom w:val="single" w:sz="4" w:space="0" w:color="auto"/>
            </w:tcBorders>
          </w:tcPr>
          <w:p w14:paraId="77BA8F75"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4B1E7E1B"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家政教室或另外準備相關設備與食材</w:t>
            </w:r>
          </w:p>
        </w:tc>
        <w:tc>
          <w:tcPr>
            <w:tcW w:w="1417" w:type="dxa"/>
            <w:tcBorders>
              <w:bottom w:val="single" w:sz="4" w:space="0" w:color="auto"/>
            </w:tcBorders>
          </w:tcPr>
          <w:p w14:paraId="6BD89C5C"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tc>
        <w:tc>
          <w:tcPr>
            <w:tcW w:w="1559" w:type="dxa"/>
            <w:tcBorders>
              <w:bottom w:val="single" w:sz="4" w:space="0" w:color="auto"/>
            </w:tcBorders>
          </w:tcPr>
          <w:p w14:paraId="6FF36B5B" w14:textId="77777777" w:rsidR="00DE76B8" w:rsidRPr="00145D45" w:rsidRDefault="00DE76B8" w:rsidP="002C75F0">
            <w:pPr>
              <w:ind w:left="-29"/>
              <w:rPr>
                <w:rFonts w:ascii="楷體-簡" w:eastAsia="楷體-簡" w:hAnsi="楷體-簡"/>
                <w:szCs w:val="24"/>
              </w:rPr>
            </w:pPr>
          </w:p>
        </w:tc>
      </w:tr>
      <w:tr w:rsidR="00DE76B8" w:rsidRPr="00145D45" w14:paraId="3362929B" w14:textId="77777777" w:rsidTr="006179BB">
        <w:trPr>
          <w:cantSplit/>
          <w:trHeight w:val="1038"/>
        </w:trPr>
        <w:tc>
          <w:tcPr>
            <w:tcW w:w="1134" w:type="dxa"/>
            <w:tcBorders>
              <w:bottom w:val="single" w:sz="4" w:space="0" w:color="auto"/>
            </w:tcBorders>
            <w:vAlign w:val="center"/>
          </w:tcPr>
          <w:p w14:paraId="588A1C4B"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456C4F99"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67367F11"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香料的美食天地</w:t>
            </w:r>
          </w:p>
          <w:p w14:paraId="30B58AE4"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一、引起動機：咖哩食材的實際體驗</w:t>
            </w:r>
          </w:p>
          <w:p w14:paraId="3F9E0CE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結合營養午餐咖哩食材，請各組進行對於咖哩食材的體驗。</w:t>
            </w:r>
          </w:p>
          <w:p w14:paraId="2D616C48"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視覺：觀察咖哩食材的形狀、顏色</w:t>
            </w:r>
          </w:p>
          <w:p w14:paraId="0D83DDC0"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嗅覺：嗅聞咖哩食材的香氣</w:t>
            </w:r>
          </w:p>
          <w:p w14:paraId="16DECF3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味覺：品嘗咖哩食材的滋味</w:t>
            </w:r>
          </w:p>
          <w:p w14:paraId="7CBF465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教師引導語：透過營養午餐的實際體驗，我們接觸、認識這個世界，在這個細緻的重新感受過程中。每一個步驟，每一種感官，都記得用“心”感受。</w:t>
            </w:r>
          </w:p>
          <w:p w14:paraId="50FB6D7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58A489F6"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（一）咖哩的定義與香料</w:t>
            </w:r>
          </w:p>
          <w:p w14:paraId="3B4D80A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（二）咖哩的由來</w:t>
            </w:r>
          </w:p>
          <w:p w14:paraId="274C674C"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（三）咖哩的演變與傳播</w:t>
            </w:r>
          </w:p>
          <w:p w14:paraId="39239B0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（四）各國咖哩</w:t>
            </w:r>
          </w:p>
          <w:p w14:paraId="25FF8C9A"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1.印度 2.斯里蘭卡咖哩 3.印尼爪哇咖哩 4.新加坡咖哩5.馬來西亞咖哩 6.泰國咖哩 7.英國咖哩 8.日本咖哩 9.台灣咖哩</w:t>
            </w:r>
          </w:p>
        </w:tc>
        <w:tc>
          <w:tcPr>
            <w:tcW w:w="709" w:type="dxa"/>
            <w:tcBorders>
              <w:bottom w:val="single" w:sz="4" w:space="0" w:color="auto"/>
            </w:tcBorders>
          </w:tcPr>
          <w:p w14:paraId="57C1ABBD"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3BE6498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南投埔里國中高賢純老師設計教案</w:t>
            </w:r>
          </w:p>
          <w:p w14:paraId="0CA0828A"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http：//www.ietw.moe.gov.tw/GoWeb/include/index.php?Page=1-4-6-2</w:t>
            </w:r>
          </w:p>
        </w:tc>
        <w:tc>
          <w:tcPr>
            <w:tcW w:w="1417" w:type="dxa"/>
            <w:tcBorders>
              <w:bottom w:val="single" w:sz="4" w:space="0" w:color="auto"/>
            </w:tcBorders>
          </w:tcPr>
          <w:p w14:paraId="04BC9338"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tc>
        <w:tc>
          <w:tcPr>
            <w:tcW w:w="1559" w:type="dxa"/>
            <w:tcBorders>
              <w:bottom w:val="single" w:sz="4" w:space="0" w:color="auto"/>
            </w:tcBorders>
          </w:tcPr>
          <w:p w14:paraId="51688FD4" w14:textId="77777777" w:rsidR="00DE76B8" w:rsidRPr="00145D45" w:rsidRDefault="00DE76B8" w:rsidP="002C75F0">
            <w:pPr>
              <w:ind w:left="-29"/>
              <w:rPr>
                <w:rFonts w:ascii="楷體-簡" w:eastAsia="楷體-簡" w:hAnsi="楷體-簡"/>
                <w:szCs w:val="24"/>
              </w:rPr>
            </w:pPr>
          </w:p>
        </w:tc>
      </w:tr>
      <w:tr w:rsidR="00DE76B8" w:rsidRPr="00145D45" w14:paraId="2FBFF4AF" w14:textId="77777777" w:rsidTr="00CA0704">
        <w:trPr>
          <w:cantSplit/>
          <w:trHeight w:val="1038"/>
        </w:trPr>
        <w:tc>
          <w:tcPr>
            <w:tcW w:w="1134" w:type="dxa"/>
            <w:tcBorders>
              <w:bottom w:val="single" w:sz="4" w:space="0" w:color="auto"/>
            </w:tcBorders>
            <w:vAlign w:val="center"/>
          </w:tcPr>
          <w:p w14:paraId="679F0EEF"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十一</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5C0CE3BA"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75894EE7"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茶的認識與史地背景</w:t>
            </w:r>
          </w:p>
          <w:p w14:paraId="2FA4E92F"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一、引起動機：茶的五感觀察</w:t>
            </w:r>
          </w:p>
          <w:p w14:paraId="64926DE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發配給各組一小撮茶葉，請各組進行對於茶的五感體驗。</w:t>
            </w:r>
          </w:p>
          <w:p w14:paraId="608E980C"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視覺：觀察茶葉的形狀、顏色</w:t>
            </w:r>
          </w:p>
          <w:p w14:paraId="596BE47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聽覺：沖泡時熱水的聲音</w:t>
            </w:r>
          </w:p>
          <w:p w14:paraId="1B299157"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觸覺：觸摸茶葉摸起來的感覺、質地</w:t>
            </w:r>
          </w:p>
          <w:p w14:paraId="24B968BC"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嗅覺：嗅聞茶葉原本的香氣/沖泡後茶水的味道</w:t>
            </w:r>
          </w:p>
          <w:p w14:paraId="77F3BBA0"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味覺：品嘗茶水的滋味</w:t>
            </w:r>
          </w:p>
          <w:p w14:paraId="5C71E65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教師引導語：透過五感，我們接觸、認識這個世界，在這個細緻的重新感受過程中，心是五感鏈結的媒介。每一個步驟，每一種感官，都記得用“心”感受。</w:t>
            </w:r>
          </w:p>
          <w:p w14:paraId="189E1270"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w:t>
            </w:r>
          </w:p>
          <w:p w14:paraId="0336181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（一）教師說明：</w:t>
            </w:r>
          </w:p>
          <w:p w14:paraId="4D464C05"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由教師介紹茶葉的歷史淵源與地理風土，說明世界各國有名的茶文化。包含中國茶文化、日本茶道、英國下午茶（PPT）</w:t>
            </w:r>
          </w:p>
          <w:p w14:paraId="1CDF41B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（二）茶的配對</w:t>
            </w:r>
          </w:p>
          <w:p w14:paraId="3BE921E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由老師介紹世界各過知名的茶種：中國綠茶、印度大吉嶺/阿薩姆紅茶、斯里蘭卡錫蘭紅茶、阿根廷馬黛茶、南非國寶茶。介紹完，請學生進行世界各國知名茶葉產地與生產的特殊茶種進行地圖上的配對。（PPT）</w:t>
            </w:r>
          </w:p>
          <w:p w14:paraId="79C5C678" w14:textId="77777777" w:rsidR="00DE76B8" w:rsidRPr="00145D45" w:rsidRDefault="00DE76B8" w:rsidP="00DE76B8">
            <w:pPr>
              <w:numPr>
                <w:ilvl w:val="0"/>
                <w:numId w:val="4"/>
              </w:numPr>
              <w:snapToGrid w:val="0"/>
              <w:spacing w:line="260" w:lineRule="exact"/>
              <w:ind w:left="0" w:firstLine="0"/>
              <w:rPr>
                <w:rFonts w:ascii="楷體-簡" w:eastAsia="楷體-簡" w:hAnsi="楷體-簡"/>
                <w:color w:val="000000"/>
                <w:szCs w:val="24"/>
              </w:rPr>
            </w:pPr>
            <w:r w:rsidRPr="00145D45">
              <w:rPr>
                <w:rFonts w:ascii="楷體-簡" w:eastAsia="楷體-簡" w:hAnsi="楷體-簡" w:hint="eastAsia"/>
                <w:color w:val="000000"/>
                <w:szCs w:val="24"/>
              </w:rPr>
              <w:t>預告與回家作業</w:t>
            </w:r>
          </w:p>
          <w:p w14:paraId="335BF4F6"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請各組擇一主題，進行下次上課介紹各國茶文化的分組發表。</w:t>
            </w:r>
          </w:p>
          <w:p w14:paraId="69D15582" w14:textId="77777777" w:rsidR="00DE76B8" w:rsidRPr="00145D45" w:rsidRDefault="00DE76B8" w:rsidP="00DE76B8">
            <w:pPr>
              <w:spacing w:line="260" w:lineRule="exact"/>
              <w:rPr>
                <w:rFonts w:ascii="楷體-簡" w:eastAsia="楷體-簡" w:hAnsi="楷體-簡"/>
                <w:snapToGrid w:val="0"/>
                <w:color w:val="000000"/>
                <w:kern w:val="0"/>
                <w:szCs w:val="24"/>
              </w:rPr>
            </w:pPr>
            <w:r w:rsidRPr="00145D45">
              <w:rPr>
                <w:rFonts w:ascii="楷體-簡" w:eastAsia="楷體-簡" w:hAnsi="楷體-簡" w:hint="eastAsia"/>
                <w:color w:val="000000"/>
                <w:szCs w:val="24"/>
              </w:rPr>
              <w:t>1.德國花草茶 2.南非國寶茶 3.北非薄荷茶 4.土耳其紅茶/蘋果茶 5.西藏酥油茶 6.印度奶茶（每一組5分鐘，海報+口頭發表）</w:t>
            </w:r>
          </w:p>
        </w:tc>
        <w:tc>
          <w:tcPr>
            <w:tcW w:w="709" w:type="dxa"/>
            <w:tcBorders>
              <w:bottom w:val="single" w:sz="4" w:space="0" w:color="auto"/>
            </w:tcBorders>
          </w:tcPr>
          <w:p w14:paraId="1ECA5BC2"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542EDACC"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各組需準備現場沖泡茶的茶具。分別提供紅茶、綠茶、花草茶的茶葉各兩份，分六組</w:t>
            </w:r>
          </w:p>
          <w:p w14:paraId="248C9C3A"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茶文化PPT</w:t>
            </w:r>
          </w:p>
        </w:tc>
        <w:tc>
          <w:tcPr>
            <w:tcW w:w="1417" w:type="dxa"/>
            <w:tcBorders>
              <w:bottom w:val="single" w:sz="4" w:space="0" w:color="auto"/>
            </w:tcBorders>
          </w:tcPr>
          <w:p w14:paraId="415227ED"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tc>
        <w:tc>
          <w:tcPr>
            <w:tcW w:w="1559" w:type="dxa"/>
            <w:tcBorders>
              <w:bottom w:val="single" w:sz="4" w:space="0" w:color="auto"/>
            </w:tcBorders>
          </w:tcPr>
          <w:p w14:paraId="07D2742F" w14:textId="77777777" w:rsidR="00DE76B8" w:rsidRPr="00145D45" w:rsidRDefault="00DE76B8" w:rsidP="002C75F0">
            <w:pPr>
              <w:ind w:left="-29"/>
              <w:rPr>
                <w:rFonts w:ascii="楷體-簡" w:eastAsia="楷體-簡" w:hAnsi="楷體-簡"/>
                <w:szCs w:val="24"/>
              </w:rPr>
            </w:pPr>
          </w:p>
        </w:tc>
      </w:tr>
      <w:tr w:rsidR="00DE76B8" w:rsidRPr="00145D45" w14:paraId="16C172A7" w14:textId="77777777" w:rsidTr="004E0824">
        <w:trPr>
          <w:cantSplit/>
          <w:trHeight w:val="1038"/>
        </w:trPr>
        <w:tc>
          <w:tcPr>
            <w:tcW w:w="1134" w:type="dxa"/>
            <w:tcBorders>
              <w:bottom w:val="single" w:sz="4" w:space="0" w:color="auto"/>
            </w:tcBorders>
            <w:vAlign w:val="center"/>
          </w:tcPr>
          <w:p w14:paraId="721AAD98"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十二</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0482A020"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2245A180"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世界各國的茶文化</w:t>
            </w:r>
          </w:p>
          <w:p w14:paraId="645175FA"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引起動機：由老師提醒報告的重點與口頭發表的注意事項。發下每位同學一人一張各組報告發表的表達力評分表。</w:t>
            </w:r>
          </w:p>
          <w:p w14:paraId="2427E6C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教學活動：</w:t>
            </w:r>
          </w:p>
          <w:p w14:paraId="29CDAD9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（一）各組發表</w:t>
            </w:r>
          </w:p>
          <w:p w14:paraId="528994B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1.德國花草茶</w:t>
            </w:r>
          </w:p>
          <w:p w14:paraId="031BB516"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2.南非國寶茶</w:t>
            </w:r>
          </w:p>
          <w:p w14:paraId="58FEB6BA"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3.北非薄荷茶</w:t>
            </w:r>
          </w:p>
          <w:p w14:paraId="3EB4DE15"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4.土耳其紅茶/蘋果茶</w:t>
            </w:r>
          </w:p>
          <w:p w14:paraId="3BB8944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5.西藏酥油茶</w:t>
            </w:r>
          </w:p>
          <w:p w14:paraId="331E7BE2"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6.印度奶茶</w:t>
            </w:r>
          </w:p>
          <w:p w14:paraId="33835722"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每一組發表時間五分鐘，4分鐘響鈴一聲；五分鐘持續響鈴，請該組同學下台。</w:t>
            </w:r>
          </w:p>
          <w:p w14:paraId="50B27882"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發表結束後，由老師進行評析（一組2分鐘）</w:t>
            </w:r>
          </w:p>
          <w:p w14:paraId="69C6062A"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color w:val="000000"/>
                <w:szCs w:val="24"/>
              </w:rPr>
              <w:t>（二）個人完成評分表由老師收回檢視</w:t>
            </w:r>
          </w:p>
        </w:tc>
        <w:tc>
          <w:tcPr>
            <w:tcW w:w="709" w:type="dxa"/>
            <w:tcBorders>
              <w:bottom w:val="single" w:sz="4" w:space="0" w:color="auto"/>
            </w:tcBorders>
          </w:tcPr>
          <w:p w14:paraId="6CE76B85"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0514CD9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表達力評分表學習單</w:t>
            </w:r>
          </w:p>
        </w:tc>
        <w:tc>
          <w:tcPr>
            <w:tcW w:w="1417" w:type="dxa"/>
            <w:tcBorders>
              <w:bottom w:val="single" w:sz="4" w:space="0" w:color="auto"/>
            </w:tcBorders>
          </w:tcPr>
          <w:p w14:paraId="0A2018DD"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1.海報及口頭發表</w:t>
            </w:r>
          </w:p>
          <w:p w14:paraId="0C668532"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2.個人評分表完成度</w:t>
            </w:r>
          </w:p>
        </w:tc>
        <w:tc>
          <w:tcPr>
            <w:tcW w:w="1559" w:type="dxa"/>
            <w:tcBorders>
              <w:bottom w:val="single" w:sz="4" w:space="0" w:color="auto"/>
            </w:tcBorders>
          </w:tcPr>
          <w:p w14:paraId="54107766" w14:textId="77777777" w:rsidR="00DE76B8" w:rsidRPr="00145D45" w:rsidRDefault="00DE76B8" w:rsidP="002C75F0">
            <w:pPr>
              <w:ind w:left="-29"/>
              <w:rPr>
                <w:rFonts w:ascii="楷體-簡" w:eastAsia="楷體-簡" w:hAnsi="楷體-簡"/>
                <w:szCs w:val="24"/>
              </w:rPr>
            </w:pPr>
          </w:p>
        </w:tc>
      </w:tr>
      <w:tr w:rsidR="00DE76B8" w:rsidRPr="00145D45" w14:paraId="18324BF1" w14:textId="77777777" w:rsidTr="00B51CDB">
        <w:trPr>
          <w:cantSplit/>
          <w:trHeight w:val="1038"/>
        </w:trPr>
        <w:tc>
          <w:tcPr>
            <w:tcW w:w="1134" w:type="dxa"/>
            <w:tcBorders>
              <w:bottom w:val="single" w:sz="4" w:space="0" w:color="auto"/>
            </w:tcBorders>
            <w:vAlign w:val="center"/>
          </w:tcPr>
          <w:p w14:paraId="1658280B"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十三</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4F04EA63"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color w:val="000000"/>
                <w:szCs w:val="24"/>
              </w:rPr>
              <w:t>貿易史地</w:t>
            </w:r>
          </w:p>
          <w:p w14:paraId="0AA0C13E" w14:textId="77777777" w:rsidR="00DE76B8" w:rsidRPr="00145D45" w:rsidRDefault="00DE76B8" w:rsidP="004A4350">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茶的漂流之旅</w:t>
            </w:r>
          </w:p>
          <w:p w14:paraId="542222DE" w14:textId="77777777" w:rsidR="00DE76B8" w:rsidRPr="00145D45" w:rsidRDefault="00DE76B8" w:rsidP="00DE76B8">
            <w:pPr>
              <w:numPr>
                <w:ilvl w:val="0"/>
                <w:numId w:val="5"/>
              </w:numPr>
              <w:autoSpaceDN w:val="0"/>
              <w:spacing w:line="260" w:lineRule="exact"/>
              <w:ind w:left="0" w:firstLine="0"/>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引起動機：從各國語言茶的發音，理解茶的貿易傳播路線與歷史變遷。</w:t>
            </w:r>
          </w:p>
          <w:p w14:paraId="3CA07318" w14:textId="77777777" w:rsidR="00DE76B8" w:rsidRPr="00145D45" w:rsidRDefault="00DE76B8" w:rsidP="00DE76B8">
            <w:pPr>
              <w:spacing w:line="260" w:lineRule="exact"/>
              <w:rPr>
                <w:rFonts w:ascii="楷體-簡" w:eastAsia="楷體-簡" w:hAnsi="楷體-簡"/>
                <w:bCs/>
                <w:snapToGrid w:val="0"/>
                <w:vanish/>
                <w:color w:val="000000"/>
                <w:kern w:val="0"/>
                <w:szCs w:val="24"/>
                <w:specVanish/>
              </w:rPr>
            </w:pPr>
            <w:r w:rsidRPr="00145D45">
              <w:rPr>
                <w:rFonts w:ascii="楷體-簡" w:eastAsia="楷體-簡" w:hAnsi="楷體-簡" w:hint="eastAsia"/>
                <w:bCs/>
                <w:snapToGrid w:val="0"/>
                <w:color w:val="000000"/>
                <w:kern w:val="0"/>
                <w:szCs w:val="24"/>
              </w:rPr>
              <w:t>「茶」起源於中國，在大航海時代之前，多透過陸路輸出，，此時傳出去的茶發音，多為接近ㄔㄚˊ漢唐音的</w:t>
            </w:r>
            <w:proofErr w:type="spellStart"/>
            <w:r w:rsidRPr="00145D45">
              <w:rPr>
                <w:rFonts w:ascii="楷體-簡" w:eastAsia="楷體-簡" w:hAnsi="楷體-簡" w:hint="eastAsia"/>
                <w:bCs/>
                <w:snapToGrid w:val="0"/>
                <w:color w:val="000000"/>
                <w:kern w:val="0"/>
                <w:szCs w:val="24"/>
              </w:rPr>
              <w:t>Chya</w:t>
            </w:r>
            <w:proofErr w:type="spellEnd"/>
            <w:r w:rsidRPr="00145D45">
              <w:rPr>
                <w:rFonts w:ascii="楷體-簡" w:eastAsia="楷體-簡" w:hAnsi="楷體-簡" w:hint="eastAsia"/>
                <w:bCs/>
                <w:snapToGrid w:val="0"/>
                <w:color w:val="000000"/>
                <w:kern w:val="0"/>
                <w:szCs w:val="24"/>
              </w:rPr>
              <w:t>音，如，中亞、南亞、東歐等國，大部分茶的發音都接近</w:t>
            </w:r>
            <w:proofErr w:type="spellStart"/>
            <w:r w:rsidRPr="00145D45">
              <w:rPr>
                <w:rFonts w:ascii="楷體-簡" w:eastAsia="楷體-簡" w:hAnsi="楷體-簡" w:hint="eastAsia"/>
                <w:bCs/>
                <w:snapToGrid w:val="0"/>
                <w:color w:val="000000"/>
                <w:kern w:val="0"/>
                <w:szCs w:val="24"/>
              </w:rPr>
              <w:t>chya</w:t>
            </w:r>
            <w:proofErr w:type="spellEnd"/>
            <w:r w:rsidRPr="00145D45">
              <w:rPr>
                <w:rFonts w:ascii="楷體-簡" w:eastAsia="楷體-簡" w:hAnsi="楷體-簡" w:hint="eastAsia"/>
                <w:bCs/>
                <w:snapToGrid w:val="0"/>
                <w:color w:val="000000"/>
                <w:kern w:val="0"/>
                <w:szCs w:val="24"/>
              </w:rPr>
              <w:t>。</w:t>
            </w:r>
          </w:p>
          <w:p w14:paraId="726C2E64" w14:textId="77777777" w:rsidR="00DE76B8" w:rsidRPr="00145D45" w:rsidRDefault="00DE76B8" w:rsidP="00DE76B8">
            <w:pPr>
              <w:spacing w:line="260" w:lineRule="exact"/>
              <w:rPr>
                <w:rFonts w:ascii="楷體-簡" w:eastAsia="楷體-簡" w:hAnsi="楷體-簡"/>
                <w:bCs/>
                <w:snapToGrid w:val="0"/>
                <w:color w:val="000000"/>
                <w:kern w:val="0"/>
                <w:szCs w:val="24"/>
              </w:rPr>
            </w:pPr>
          </w:p>
          <w:p w14:paraId="3B3CA7E4"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宋代以後，中國南方港口海路運輸興起，福建「茶」的發音，閩語tê，在歐洲英、法等國透過海運傳入茶的國家的發音則接近tê。</w:t>
            </w:r>
          </w:p>
          <w:p w14:paraId="2101AF85" w14:textId="77777777" w:rsidR="00DE76B8" w:rsidRPr="00145D45" w:rsidRDefault="00DE76B8" w:rsidP="00DE76B8">
            <w:pPr>
              <w:numPr>
                <w:ilvl w:val="0"/>
                <w:numId w:val="5"/>
              </w:numPr>
              <w:autoSpaceDN w:val="0"/>
              <w:spacing w:line="260" w:lineRule="exact"/>
              <w:ind w:left="0" w:firstLine="0"/>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教學活動：介紹茶葉在台灣的產業發展與歷史變遷。</w:t>
            </w:r>
          </w:p>
          <w:p w14:paraId="58B7450D"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（一）淺談開港通商後-清領後期的台灣，英國商人（John Dodd）茶苗的引入。</w:t>
            </w:r>
          </w:p>
          <w:p w14:paraId="09E0E55C"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（二）大稻埕的發展與李春生如何將烏龍茶賣到全世界。</w:t>
            </w:r>
          </w:p>
          <w:p w14:paraId="13CBA18A" w14:textId="77777777" w:rsidR="00DE76B8" w:rsidRPr="00145D45" w:rsidRDefault="00DE76B8" w:rsidP="00DE76B8">
            <w:pPr>
              <w:numPr>
                <w:ilvl w:val="0"/>
                <w:numId w:val="5"/>
              </w:numPr>
              <w:autoSpaceDN w:val="0"/>
              <w:spacing w:line="260" w:lineRule="exact"/>
              <w:ind w:left="0" w:firstLine="0"/>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完成閱讀理解</w:t>
            </w:r>
            <w:r w:rsidRPr="00145D45">
              <w:rPr>
                <w:rFonts w:ascii="楷體-簡" w:eastAsia="楷體-簡" w:hAnsi="楷體-簡" w:hint="eastAsia"/>
                <w:color w:val="000000"/>
                <w:szCs w:val="24"/>
              </w:rPr>
              <w:t>〈走一趟台灣茶街〉</w:t>
            </w:r>
            <w:r w:rsidRPr="00145D45">
              <w:rPr>
                <w:rFonts w:ascii="楷體-簡" w:eastAsia="楷體-簡" w:hAnsi="楷體-簡" w:hint="eastAsia"/>
                <w:bCs/>
                <w:snapToGrid w:val="0"/>
                <w:color w:val="000000"/>
                <w:kern w:val="0"/>
                <w:szCs w:val="24"/>
              </w:rPr>
              <w:t>學習單</w:t>
            </w:r>
          </w:p>
          <w:p w14:paraId="0600D792"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（一）提取訊息：請從文章中挑選出兩個句子，說明茶葉在台灣貿易的重要性</w:t>
            </w:r>
          </w:p>
          <w:p w14:paraId="695AA480"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（二）推論訊息：文章中如何說明茶葉貿易的繁榮如何帶動大稻埕城市的發展？</w:t>
            </w:r>
          </w:p>
          <w:p w14:paraId="55659FA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bCs/>
                <w:snapToGrid w:val="0"/>
                <w:color w:val="000000"/>
                <w:kern w:val="0"/>
                <w:szCs w:val="24"/>
              </w:rPr>
              <w:t>（三）詮釋整合：茶葉如何影響大稻埕的市民文化發展？</w:t>
            </w:r>
          </w:p>
        </w:tc>
        <w:tc>
          <w:tcPr>
            <w:tcW w:w="709" w:type="dxa"/>
            <w:tcBorders>
              <w:bottom w:val="single" w:sz="4" w:space="0" w:color="auto"/>
            </w:tcBorders>
          </w:tcPr>
          <w:p w14:paraId="36AA0196"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330BBB5F"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《故事》網站</w:t>
            </w:r>
          </w:p>
          <w:p w14:paraId="64200A38"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參考文章：</w:t>
            </w:r>
          </w:p>
          <w:p w14:paraId="3C34F6F6"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〈第二十號：來找茶吧！大航海時代與歐洲各國語言中的「茶」〉https：//gushi.tw/cold20/</w:t>
            </w:r>
          </w:p>
          <w:p w14:paraId="56F3156E"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選讀書目：《異人茶跡：淡水1865》</w:t>
            </w:r>
          </w:p>
          <w:p w14:paraId="468A038A" w14:textId="77777777" w:rsidR="00DE76B8" w:rsidRPr="00145D45" w:rsidRDefault="008E22F0" w:rsidP="004A4350">
            <w:pPr>
              <w:spacing w:line="260" w:lineRule="exact"/>
              <w:rPr>
                <w:rFonts w:ascii="楷體-簡" w:eastAsia="楷體-簡" w:hAnsi="楷體-簡"/>
                <w:color w:val="000000"/>
                <w:szCs w:val="24"/>
              </w:rPr>
            </w:pPr>
            <w:hyperlink r:id="rId9" w:history="1">
              <w:r w:rsidR="00DE76B8" w:rsidRPr="00145D45">
                <w:rPr>
                  <w:rStyle w:val="ab"/>
                  <w:rFonts w:ascii="楷體-簡" w:eastAsia="楷體-簡" w:hAnsi="楷體-簡"/>
                  <w:color w:val="000000"/>
                  <w:szCs w:val="24"/>
                </w:rPr>
                <w:t>https：//www.books.com.tw/products/0010592486</w:t>
              </w:r>
            </w:hyperlink>
          </w:p>
          <w:p w14:paraId="37B6922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閱讀理解選文：學習單出處：節錄〈走一趟台灣茶街〉http：//www.epochtimes.com/b5/3/1/19/n267398.htm</w:t>
            </w:r>
          </w:p>
        </w:tc>
        <w:tc>
          <w:tcPr>
            <w:tcW w:w="1417" w:type="dxa"/>
            <w:tcBorders>
              <w:bottom w:val="single" w:sz="4" w:space="0" w:color="auto"/>
            </w:tcBorders>
          </w:tcPr>
          <w:p w14:paraId="7211FE3E"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閱讀理解學習單</w:t>
            </w:r>
          </w:p>
        </w:tc>
        <w:tc>
          <w:tcPr>
            <w:tcW w:w="1559" w:type="dxa"/>
            <w:tcBorders>
              <w:bottom w:val="single" w:sz="4" w:space="0" w:color="auto"/>
            </w:tcBorders>
          </w:tcPr>
          <w:p w14:paraId="37537813" w14:textId="77777777" w:rsidR="00DE76B8" w:rsidRPr="00145D45" w:rsidRDefault="00DE76B8" w:rsidP="002C75F0">
            <w:pPr>
              <w:ind w:left="-29"/>
              <w:rPr>
                <w:rFonts w:ascii="楷體-簡" w:eastAsia="楷體-簡" w:hAnsi="楷體-簡"/>
                <w:szCs w:val="24"/>
              </w:rPr>
            </w:pPr>
          </w:p>
        </w:tc>
      </w:tr>
      <w:tr w:rsidR="00DE76B8" w:rsidRPr="00145D45" w14:paraId="475D0013" w14:textId="77777777" w:rsidTr="00051242">
        <w:trPr>
          <w:cantSplit/>
          <w:trHeight w:val="1038"/>
        </w:trPr>
        <w:tc>
          <w:tcPr>
            <w:tcW w:w="1134" w:type="dxa"/>
            <w:tcBorders>
              <w:bottom w:val="single" w:sz="4" w:space="0" w:color="auto"/>
            </w:tcBorders>
            <w:vAlign w:val="center"/>
          </w:tcPr>
          <w:p w14:paraId="5C982AA0"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十四</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54A8204E"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50EC248E"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糖的歷史</w:t>
            </w:r>
          </w:p>
          <w:p w14:paraId="0E433BB9" w14:textId="77777777" w:rsidR="00DE76B8" w:rsidRPr="00145D45" w:rsidRDefault="00DE76B8" w:rsidP="00DE76B8">
            <w:pPr>
              <w:numPr>
                <w:ilvl w:val="0"/>
                <w:numId w:val="6"/>
              </w:numPr>
              <w:autoSpaceDN w:val="0"/>
              <w:spacing w:line="260" w:lineRule="exact"/>
              <w:ind w:left="0" w:firstLine="0"/>
              <w:rPr>
                <w:rFonts w:ascii="楷體-簡" w:eastAsia="楷體-簡" w:hAnsi="楷體-簡"/>
                <w:color w:val="000000"/>
                <w:szCs w:val="24"/>
              </w:rPr>
            </w:pPr>
            <w:r w:rsidRPr="00145D45">
              <w:rPr>
                <w:rFonts w:ascii="楷體-簡" w:eastAsia="楷體-簡" w:hAnsi="楷體-簡" w:hint="eastAsia"/>
                <w:color w:val="000000"/>
                <w:szCs w:val="24"/>
              </w:rPr>
              <w:t>引起動機：糖在歷史上的滋味</w:t>
            </w:r>
          </w:p>
          <w:p w14:paraId="4456DD68"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介紹各種糖：白糖、冰糖、黑糖、，說明糖的原料主要是甘蔗、甜菜。而甜滋滋的糖，在歷史上並不總是那麼甜美。糖的產出，在歷史上絕大多數跟殖民的歷史綁在一塊。</w:t>
            </w:r>
          </w:p>
          <w:p w14:paraId="5378B745" w14:textId="77777777" w:rsidR="00DE76B8" w:rsidRPr="00145D45" w:rsidRDefault="00DE76B8" w:rsidP="00DE76B8">
            <w:pPr>
              <w:numPr>
                <w:ilvl w:val="0"/>
                <w:numId w:val="6"/>
              </w:numPr>
              <w:autoSpaceDN w:val="0"/>
              <w:spacing w:line="260" w:lineRule="exact"/>
              <w:ind w:left="0" w:firstLine="0"/>
              <w:rPr>
                <w:rFonts w:ascii="楷體-簡" w:eastAsia="楷體-簡" w:hAnsi="楷體-簡"/>
                <w:color w:val="000000"/>
                <w:szCs w:val="24"/>
              </w:rPr>
            </w:pPr>
            <w:r w:rsidRPr="00145D45">
              <w:rPr>
                <w:rFonts w:ascii="楷體-簡" w:eastAsia="楷體-簡" w:hAnsi="楷體-簡" w:hint="eastAsia"/>
                <w:color w:val="000000"/>
                <w:szCs w:val="24"/>
              </w:rPr>
              <w:t>教學活動：介紹台灣的糖業歷史發展</w:t>
            </w:r>
          </w:p>
          <w:p w14:paraId="591BBFC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（一）播放〈『蔗些年，蔗群人的蔗些事』—被遺忘的台灣〉短片</w:t>
            </w:r>
          </w:p>
          <w:p w14:paraId="189872A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請各組學生派員發表在這部的影片，看到什麼重點？</w:t>
            </w:r>
          </w:p>
          <w:p w14:paraId="2B746B0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（二）播放〈台灣蔗糖的晚年記事〉</w:t>
            </w:r>
          </w:p>
          <w:p w14:paraId="2C3BDCD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請學生發表：</w:t>
            </w:r>
          </w:p>
          <w:p w14:paraId="0F94EFE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1.影片中，台灣糖業在1980年代以後遇到什麼問題？</w:t>
            </w:r>
          </w:p>
          <w:p w14:paraId="5FC3BCFE"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2.影片中，台灣糖業/糖廠的轉型有哪幾種發展？</w:t>
            </w:r>
          </w:p>
          <w:p w14:paraId="73363AD5"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3.你最認可哪一種發展？或是你可以提出新的建議與想法？</w:t>
            </w:r>
          </w:p>
        </w:tc>
        <w:tc>
          <w:tcPr>
            <w:tcW w:w="709" w:type="dxa"/>
            <w:tcBorders>
              <w:bottom w:val="single" w:sz="4" w:space="0" w:color="auto"/>
            </w:tcBorders>
          </w:tcPr>
          <w:p w14:paraId="027BE010"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654F81D4"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『蔗些年，蔗群人的蔗些事』-被遺忘的台灣（片長：3分55秒）</w:t>
            </w:r>
          </w:p>
          <w:p w14:paraId="36348ED1" w14:textId="77777777" w:rsidR="00DE76B8" w:rsidRPr="00145D45" w:rsidRDefault="008E22F0" w:rsidP="004A4350">
            <w:pPr>
              <w:spacing w:line="260" w:lineRule="exact"/>
              <w:rPr>
                <w:rFonts w:ascii="楷體-簡" w:eastAsia="楷體-簡" w:hAnsi="楷體-簡"/>
                <w:color w:val="000000"/>
                <w:szCs w:val="24"/>
              </w:rPr>
            </w:pPr>
            <w:hyperlink r:id="rId10" w:history="1">
              <w:r w:rsidR="00DE76B8" w:rsidRPr="00145D45">
                <w:rPr>
                  <w:rStyle w:val="ab"/>
                  <w:rFonts w:ascii="楷體-簡" w:eastAsia="楷體-簡" w:hAnsi="楷體-簡"/>
                  <w:color w:val="000000"/>
                  <w:szCs w:val="24"/>
                </w:rPr>
                <w:t>https：//www.youtube.com/watch?v=b9lB8u4Af_A</w:t>
              </w:r>
            </w:hyperlink>
          </w:p>
          <w:p w14:paraId="1957A884"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公共電視</w:t>
            </w:r>
            <w:r w:rsidRPr="00145D45">
              <w:rPr>
                <w:rFonts w:ascii="楷體-簡" w:eastAsia="楷體-簡" w:hAnsi="楷體-簡" w:hint="eastAsia"/>
                <w:color w:val="000000"/>
                <w:szCs w:val="24"/>
              </w:rPr>
              <w:t xml:space="preserve"> </w:t>
            </w:r>
            <w:r w:rsidRPr="00145D45">
              <w:rPr>
                <w:rFonts w:ascii="楷體-簡" w:eastAsia="楷體-簡" w:hAnsi="楷體-簡"/>
                <w:color w:val="000000"/>
                <w:szCs w:val="24"/>
              </w:rPr>
              <w:t>我們的島</w:t>
            </w:r>
            <w:r w:rsidRPr="00145D45">
              <w:rPr>
                <w:rFonts w:ascii="楷體-簡" w:eastAsia="楷體-簡" w:hAnsi="楷體-簡" w:hint="eastAsia"/>
                <w:color w:val="000000"/>
                <w:szCs w:val="24"/>
              </w:rPr>
              <w:t>—</w:t>
            </w:r>
            <w:r w:rsidRPr="00145D45">
              <w:rPr>
                <w:rFonts w:ascii="楷體-簡" w:eastAsia="楷體-簡" w:hAnsi="楷體-簡"/>
                <w:color w:val="000000"/>
                <w:szCs w:val="24"/>
              </w:rPr>
              <w:t>台灣蔗糖的晚田紀事</w:t>
            </w:r>
          </w:p>
          <w:p w14:paraId="52E89975" w14:textId="77777777" w:rsidR="00DE76B8" w:rsidRPr="00145D45" w:rsidRDefault="008E22F0" w:rsidP="004A4350">
            <w:pPr>
              <w:spacing w:line="260" w:lineRule="exact"/>
              <w:rPr>
                <w:rFonts w:ascii="楷體-簡" w:eastAsia="楷體-簡" w:hAnsi="楷體-簡"/>
                <w:color w:val="000000"/>
                <w:szCs w:val="24"/>
              </w:rPr>
            </w:pPr>
            <w:hyperlink r:id="rId11" w:history="1">
              <w:r w:rsidR="00DE76B8" w:rsidRPr="00145D45">
                <w:rPr>
                  <w:rStyle w:val="ab"/>
                  <w:rFonts w:ascii="楷體-簡" w:eastAsia="楷體-簡" w:hAnsi="楷體-簡"/>
                  <w:color w:val="000000"/>
                  <w:szCs w:val="24"/>
                </w:rPr>
                <w:t>https：//www.youtube.com/watch?v=v2NLpZr5tDs</w:t>
              </w:r>
            </w:hyperlink>
          </w:p>
          <w:p w14:paraId="4053FE9C"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（片長：21分47秒）</w:t>
            </w:r>
          </w:p>
        </w:tc>
        <w:tc>
          <w:tcPr>
            <w:tcW w:w="1417" w:type="dxa"/>
            <w:tcBorders>
              <w:bottom w:val="single" w:sz="4" w:space="0" w:color="auto"/>
            </w:tcBorders>
          </w:tcPr>
          <w:p w14:paraId="715B9018"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p w14:paraId="60B3D85C"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口頭發表</w:t>
            </w:r>
          </w:p>
        </w:tc>
        <w:tc>
          <w:tcPr>
            <w:tcW w:w="1559" w:type="dxa"/>
            <w:tcBorders>
              <w:bottom w:val="single" w:sz="4" w:space="0" w:color="auto"/>
            </w:tcBorders>
          </w:tcPr>
          <w:p w14:paraId="6E803422" w14:textId="77777777" w:rsidR="00DE76B8" w:rsidRPr="00145D45" w:rsidRDefault="00DE76B8" w:rsidP="002C75F0">
            <w:pPr>
              <w:ind w:left="-29"/>
              <w:rPr>
                <w:rFonts w:ascii="楷體-簡" w:eastAsia="楷體-簡" w:hAnsi="楷體-簡"/>
                <w:szCs w:val="24"/>
              </w:rPr>
            </w:pPr>
          </w:p>
        </w:tc>
      </w:tr>
      <w:tr w:rsidR="00DE76B8" w:rsidRPr="00145D45" w14:paraId="2E6432D1" w14:textId="77777777" w:rsidTr="00B96519">
        <w:trPr>
          <w:cantSplit/>
          <w:trHeight w:val="1038"/>
        </w:trPr>
        <w:tc>
          <w:tcPr>
            <w:tcW w:w="1134" w:type="dxa"/>
            <w:tcBorders>
              <w:bottom w:val="single" w:sz="4" w:space="0" w:color="auto"/>
            </w:tcBorders>
            <w:vAlign w:val="center"/>
          </w:tcPr>
          <w:p w14:paraId="55D8BF54"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十五</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7730DEF7"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28E6A7B0"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糖與人口</w:t>
            </w:r>
          </w:p>
          <w:p w14:paraId="33BBCB74" w14:textId="77777777" w:rsidR="00DE76B8" w:rsidRPr="00145D45" w:rsidRDefault="00DE76B8" w:rsidP="00DE76B8">
            <w:pPr>
              <w:numPr>
                <w:ilvl w:val="0"/>
                <w:numId w:val="7"/>
              </w:numPr>
              <w:autoSpaceDN w:val="0"/>
              <w:spacing w:line="260" w:lineRule="exact"/>
              <w:ind w:left="0" w:firstLine="0"/>
              <w:rPr>
                <w:rFonts w:ascii="楷體-簡" w:eastAsia="楷體-簡" w:hAnsi="楷體-簡"/>
                <w:color w:val="000000"/>
                <w:szCs w:val="24"/>
              </w:rPr>
            </w:pPr>
            <w:r w:rsidRPr="00145D45">
              <w:rPr>
                <w:rFonts w:ascii="楷體-簡" w:eastAsia="楷體-簡" w:hAnsi="楷體-簡" w:hint="eastAsia"/>
                <w:color w:val="000000"/>
                <w:szCs w:val="24"/>
              </w:rPr>
              <w:t>引起動機</w:t>
            </w:r>
          </w:p>
          <w:p w14:paraId="4678E3AD"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請學生讀甘蔗產區的地圖，說明甘蔗產區分布的地理位置與氣候類型</w:t>
            </w:r>
          </w:p>
          <w:p w14:paraId="26C3491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noProof/>
                <w:szCs w:val="24"/>
              </w:rPr>
              <w:drawing>
                <wp:anchor distT="0" distB="0" distL="114300" distR="114300" simplePos="0" relativeHeight="251658240" behindDoc="0" locked="0" layoutInCell="1" allowOverlap="1" wp14:anchorId="342242F2" wp14:editId="216EFDFB">
                  <wp:simplePos x="0" y="0"/>
                  <wp:positionH relativeFrom="column">
                    <wp:posOffset>56515</wp:posOffset>
                  </wp:positionH>
                  <wp:positionV relativeFrom="paragraph">
                    <wp:posOffset>102870</wp:posOffset>
                  </wp:positionV>
                  <wp:extent cx="1900555" cy="1143635"/>
                  <wp:effectExtent l="0" t="0" r="4445" b="0"/>
                  <wp:wrapSquare wrapText="bothSides"/>
                  <wp:docPr id="1" name="圖片 1" descr="SugarcaneY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garcaneYiel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555" cy="1143635"/>
                          </a:xfrm>
                          <a:prstGeom prst="rect">
                            <a:avLst/>
                          </a:prstGeom>
                          <a:noFill/>
                        </pic:spPr>
                      </pic:pic>
                    </a:graphicData>
                  </a:graphic>
                  <wp14:sizeRelH relativeFrom="page">
                    <wp14:pctWidth>0</wp14:pctWidth>
                  </wp14:sizeRelH>
                  <wp14:sizeRelV relativeFrom="page">
                    <wp14:pctHeight>0</wp14:pctHeight>
                  </wp14:sizeRelV>
                </wp:anchor>
              </w:drawing>
            </w:r>
          </w:p>
          <w:p w14:paraId="2CD746F4" w14:textId="77777777" w:rsidR="00DE76B8" w:rsidRPr="00145D45" w:rsidRDefault="00DE76B8" w:rsidP="00DE76B8">
            <w:pPr>
              <w:numPr>
                <w:ilvl w:val="0"/>
                <w:numId w:val="7"/>
              </w:numPr>
              <w:autoSpaceDN w:val="0"/>
              <w:spacing w:line="260" w:lineRule="exact"/>
              <w:ind w:left="0" w:firstLine="0"/>
              <w:rPr>
                <w:rFonts w:ascii="楷體-簡" w:eastAsia="楷體-簡" w:hAnsi="楷體-簡"/>
                <w:color w:val="000000"/>
                <w:szCs w:val="24"/>
              </w:rPr>
            </w:pPr>
            <w:r w:rsidRPr="00145D45">
              <w:rPr>
                <w:rFonts w:ascii="楷體-簡" w:eastAsia="楷體-簡" w:hAnsi="楷體-簡" w:hint="eastAsia"/>
                <w:color w:val="000000"/>
                <w:szCs w:val="24"/>
              </w:rPr>
              <w:t>教學活動</w:t>
            </w:r>
          </w:p>
          <w:p w14:paraId="59C9CB7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介紹熱帶栽培業：多分布於早期被歐洲國家殖民的熱帶國家，主要作物為甘蔗等。此類農業須具備充足且低廉的勞工、完善的企業制度、方便的運輸系統等要件。通常大規模栽培單一作物，且作物會在產地做初步加工，以提高附加價值並減少運費</w:t>
            </w:r>
          </w:p>
          <w:p w14:paraId="2D8E8EDC"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介紹蔗糖產業與黑奴貿易的關聯：請學生透過文本思考，蔗糖產業如何影響殖民地（熱帶栽培業地區）當地人口的組成，ex：黑人與白人的比例、性別比、自然增加率、社會增加率的異動。可提供參考文本：節錄並改寫此篇文章《貿易大歷史》：黑奴買賣與要命的「蔗糖人口學」，帶領學生討論。並特別請學生黑奴在勞動剝削上的歷史發展，以及奴隸買賣的人權問題。</w:t>
            </w:r>
          </w:p>
        </w:tc>
        <w:tc>
          <w:tcPr>
            <w:tcW w:w="709" w:type="dxa"/>
            <w:tcBorders>
              <w:bottom w:val="single" w:sz="4" w:space="0" w:color="auto"/>
            </w:tcBorders>
          </w:tcPr>
          <w:p w14:paraId="510B5B79"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3BC10AB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圖片來源：</w:t>
            </w:r>
          </w:p>
          <w:p w14:paraId="77C525E8"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維基百科：甘蔗條目</w:t>
            </w:r>
          </w:p>
          <w:p w14:paraId="614C3927" w14:textId="77777777" w:rsidR="00DE76B8" w:rsidRPr="00145D45" w:rsidRDefault="008E22F0" w:rsidP="004A4350">
            <w:pPr>
              <w:spacing w:line="260" w:lineRule="exact"/>
              <w:rPr>
                <w:rFonts w:ascii="楷體-簡" w:eastAsia="楷體-簡" w:hAnsi="楷體-簡"/>
                <w:color w:val="000000"/>
                <w:szCs w:val="24"/>
              </w:rPr>
            </w:pPr>
            <w:hyperlink r:id="rId13" w:history="1">
              <w:r w:rsidR="00DE76B8" w:rsidRPr="00145D45">
                <w:rPr>
                  <w:rStyle w:val="ab"/>
                  <w:rFonts w:ascii="楷體-簡" w:eastAsia="楷體-簡" w:hAnsi="楷體-簡"/>
                  <w:color w:val="000000"/>
                  <w:szCs w:val="24"/>
                </w:rPr>
                <w:t>https：//zh.wikipedia.org/wiki/%E7%94%98%E8%94%97</w:t>
              </w:r>
            </w:hyperlink>
          </w:p>
          <w:p w14:paraId="44398162"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參考資料：</w:t>
            </w:r>
          </w:p>
          <w:p w14:paraId="6D255BE0"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《貿易大歷史》：黑奴買賣與要命的「蔗糖人口學」</w:t>
            </w:r>
          </w:p>
          <w:p w14:paraId="4D4280F5" w14:textId="77777777" w:rsidR="00DE76B8" w:rsidRPr="00145D45" w:rsidRDefault="008E22F0" w:rsidP="004A4350">
            <w:pPr>
              <w:spacing w:line="260" w:lineRule="exact"/>
              <w:rPr>
                <w:rFonts w:ascii="楷體-簡" w:eastAsia="楷體-簡" w:hAnsi="楷體-簡"/>
                <w:color w:val="000000"/>
                <w:szCs w:val="24"/>
              </w:rPr>
            </w:pPr>
            <w:hyperlink r:id="rId14" w:history="1">
              <w:r w:rsidR="00DE76B8" w:rsidRPr="00145D45">
                <w:rPr>
                  <w:rStyle w:val="ab"/>
                  <w:rFonts w:ascii="楷體-簡" w:eastAsia="楷體-簡" w:hAnsi="楷體-簡"/>
                  <w:color w:val="000000"/>
                  <w:szCs w:val="24"/>
                </w:rPr>
                <w:t>https：//www.thenewslens.com/article/89540</w:t>
              </w:r>
            </w:hyperlink>
          </w:p>
        </w:tc>
        <w:tc>
          <w:tcPr>
            <w:tcW w:w="1417" w:type="dxa"/>
            <w:tcBorders>
              <w:bottom w:val="single" w:sz="4" w:space="0" w:color="auto"/>
            </w:tcBorders>
          </w:tcPr>
          <w:p w14:paraId="0B5A1617"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tc>
        <w:tc>
          <w:tcPr>
            <w:tcW w:w="1559" w:type="dxa"/>
            <w:tcBorders>
              <w:bottom w:val="single" w:sz="4" w:space="0" w:color="auto"/>
            </w:tcBorders>
          </w:tcPr>
          <w:p w14:paraId="1A0E3717" w14:textId="77777777" w:rsidR="00DE76B8" w:rsidRPr="00145D45" w:rsidRDefault="00DE76B8" w:rsidP="002C75F0">
            <w:pPr>
              <w:ind w:left="-29"/>
              <w:rPr>
                <w:rFonts w:ascii="楷體-簡" w:eastAsia="楷體-簡" w:hAnsi="楷體-簡"/>
                <w:szCs w:val="24"/>
              </w:rPr>
            </w:pPr>
          </w:p>
        </w:tc>
      </w:tr>
      <w:tr w:rsidR="00DE76B8" w:rsidRPr="00145D45" w14:paraId="16E6394B" w14:textId="77777777" w:rsidTr="000C06E6">
        <w:trPr>
          <w:cantSplit/>
          <w:trHeight w:val="1038"/>
        </w:trPr>
        <w:tc>
          <w:tcPr>
            <w:tcW w:w="1134" w:type="dxa"/>
            <w:tcBorders>
              <w:bottom w:val="single" w:sz="4" w:space="0" w:color="auto"/>
            </w:tcBorders>
            <w:vAlign w:val="center"/>
          </w:tcPr>
          <w:p w14:paraId="54FE3E03"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十六</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389DDADF"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1AE2786D"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糖與健康</w:t>
            </w:r>
          </w:p>
          <w:p w14:paraId="7D32B826"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一、引起動機：播放影片〈為什麼糖是邪惡的毒品〉</w:t>
            </w:r>
          </w:p>
          <w:p w14:paraId="1DCF7FBF"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請學生從影片中回答：</w:t>
            </w:r>
          </w:p>
          <w:p w14:paraId="3C647244"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1.過度攝取糖有什麼壞處？</w:t>
            </w:r>
          </w:p>
          <w:p w14:paraId="74807729"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2.為什麼吃糖會上癮？</w:t>
            </w:r>
          </w:p>
          <w:p w14:paraId="7F6865A3"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二、教學活動：糖在歷史上如何控制人類？</w:t>
            </w:r>
          </w:p>
          <w:p w14:paraId="63102742"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（一）請同學舉出在生活中的無所不在的糖。</w:t>
            </w:r>
          </w:p>
          <w:p w14:paraId="7DBEF15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並由老師提供數據：一個普通的英國人每年平均要吃掉1.8公斤的糖。1800年，一般人每年吃掉8.2公斤的糖。到了1870年，同樣這個愛吃糖的傢伙每年吃掉的糖已經多達21公斤。他滿足了嗎？當然沒有！1900年，他的消耗量達到每年45公斤。在這30年間，全世界的蔗糖及甜菜糖產量從每年250萬公噸暴增到大約1200萬公噸。今日一個普通的美國人一年要攝取35公斤的添加糖，也就是一天超過95公克</w:t>
            </w:r>
          </w:p>
          <w:p w14:paraId="213E1CDB"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（二）吃多少糖是合理範圍？</w:t>
            </w:r>
          </w:p>
          <w:p w14:paraId="66E5CD81" w14:textId="77777777" w:rsidR="00DE76B8" w:rsidRPr="00145D45" w:rsidRDefault="00DE76B8" w:rsidP="00DE76B8">
            <w:pPr>
              <w:spacing w:line="260" w:lineRule="exact"/>
              <w:rPr>
                <w:rFonts w:ascii="楷體-簡" w:eastAsia="楷體-簡" w:hAnsi="楷體-簡"/>
                <w:color w:val="000000"/>
                <w:szCs w:val="24"/>
              </w:rPr>
            </w:pPr>
            <w:r w:rsidRPr="00145D45">
              <w:rPr>
                <w:rFonts w:ascii="楷體-簡" w:eastAsia="楷體-簡" w:hAnsi="楷體-簡" w:hint="eastAsia"/>
                <w:color w:val="000000"/>
                <w:szCs w:val="24"/>
              </w:rPr>
              <w:t>（以成人每日攝取熱量2000大卡計算，糖攝取應低於200大卡，以1公克糖熱量4大卡計算，一天糖攝取量應少於50公克。據國健署調查，「全糖」珍珠奶茶700毫升，含糖量近62公克）。</w:t>
            </w:r>
          </w:p>
          <w:p w14:paraId="1909C6CD"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color w:val="000000"/>
                <w:szCs w:val="24"/>
              </w:rPr>
              <w:t>（三）吃怎樣的糖能讓我們在愉悅與健康間保持平衡？</w:t>
            </w:r>
          </w:p>
        </w:tc>
        <w:tc>
          <w:tcPr>
            <w:tcW w:w="709" w:type="dxa"/>
            <w:tcBorders>
              <w:bottom w:val="single" w:sz="4" w:space="0" w:color="auto"/>
            </w:tcBorders>
          </w:tcPr>
          <w:p w14:paraId="271C6065"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06AAC5D5"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為什麼糖是邪惡的毒品？</w:t>
            </w:r>
          </w:p>
          <w:p w14:paraId="60742643" w14:textId="77777777" w:rsidR="00DE76B8" w:rsidRPr="00145D45" w:rsidRDefault="008E22F0" w:rsidP="004A4350">
            <w:pPr>
              <w:spacing w:line="260" w:lineRule="exact"/>
              <w:rPr>
                <w:rFonts w:ascii="楷體-簡" w:eastAsia="楷體-簡" w:hAnsi="楷體-簡"/>
                <w:color w:val="000000"/>
                <w:szCs w:val="24"/>
              </w:rPr>
            </w:pPr>
            <w:hyperlink r:id="rId15" w:history="1">
              <w:r w:rsidR="00DE76B8" w:rsidRPr="00145D45">
                <w:rPr>
                  <w:rStyle w:val="ab"/>
                  <w:rFonts w:ascii="楷體-簡" w:eastAsia="楷體-簡" w:hAnsi="楷體-簡"/>
                  <w:color w:val="000000"/>
                  <w:szCs w:val="24"/>
                </w:rPr>
                <w:t>https：//www.youtube.com/watch?v=5JgHvZzAEeQ</w:t>
              </w:r>
            </w:hyperlink>
          </w:p>
          <w:p w14:paraId="62ECC6C8"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參考資料：</w:t>
            </w:r>
          </w:p>
          <w:p w14:paraId="3092DCD2"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〈甜蜜的誘惑〉國家地理雜誌</w:t>
            </w:r>
          </w:p>
          <w:p w14:paraId="0D2E28ED"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資料來源：食品藥物管理署https：//www.mohw.gov.tw/cp-3547-37413-1.html</w:t>
            </w:r>
          </w:p>
        </w:tc>
        <w:tc>
          <w:tcPr>
            <w:tcW w:w="1417" w:type="dxa"/>
            <w:tcBorders>
              <w:bottom w:val="single" w:sz="4" w:space="0" w:color="auto"/>
            </w:tcBorders>
          </w:tcPr>
          <w:p w14:paraId="3EE4CE42"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p w14:paraId="6AC9A2B9"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口頭發表</w:t>
            </w:r>
          </w:p>
        </w:tc>
        <w:tc>
          <w:tcPr>
            <w:tcW w:w="1559" w:type="dxa"/>
            <w:tcBorders>
              <w:bottom w:val="single" w:sz="4" w:space="0" w:color="auto"/>
            </w:tcBorders>
          </w:tcPr>
          <w:p w14:paraId="547490DC" w14:textId="77777777" w:rsidR="00DE76B8" w:rsidRPr="00145D45" w:rsidRDefault="00DE76B8" w:rsidP="002C75F0">
            <w:pPr>
              <w:ind w:left="-29"/>
              <w:rPr>
                <w:rFonts w:ascii="楷體-簡" w:eastAsia="楷體-簡" w:hAnsi="楷體-簡"/>
                <w:szCs w:val="24"/>
              </w:rPr>
            </w:pPr>
          </w:p>
        </w:tc>
      </w:tr>
      <w:tr w:rsidR="00DE76B8" w:rsidRPr="00145D45" w14:paraId="57B83BE6" w14:textId="77777777" w:rsidTr="003607A9">
        <w:trPr>
          <w:cantSplit/>
          <w:trHeight w:val="1038"/>
        </w:trPr>
        <w:tc>
          <w:tcPr>
            <w:tcW w:w="1134" w:type="dxa"/>
            <w:tcBorders>
              <w:bottom w:val="single" w:sz="4" w:space="0" w:color="auto"/>
            </w:tcBorders>
            <w:vAlign w:val="center"/>
          </w:tcPr>
          <w:p w14:paraId="19309EE8"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十七</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794CE7A5"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165F9C15"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玉米文化</w:t>
            </w:r>
          </w:p>
          <w:p w14:paraId="6CF37DE9"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color w:val="000000"/>
                <w:szCs w:val="24"/>
              </w:rPr>
              <w:t>一、</w:t>
            </w:r>
            <w:r w:rsidRPr="00145D45">
              <w:rPr>
                <w:rFonts w:ascii="楷體-簡" w:eastAsia="楷體-簡" w:hAnsi="楷體-簡" w:hint="eastAsia"/>
                <w:bCs/>
                <w:snapToGrid w:val="0"/>
                <w:color w:val="000000"/>
                <w:kern w:val="0"/>
                <w:szCs w:val="24"/>
              </w:rPr>
              <w:t>引起動機：</w:t>
            </w:r>
            <w:r w:rsidRPr="00145D45">
              <w:rPr>
                <w:rFonts w:ascii="楷體-簡" w:eastAsia="楷體-簡" w:hAnsi="楷體-簡" w:hint="eastAsia"/>
                <w:color w:val="000000"/>
                <w:szCs w:val="24"/>
              </w:rPr>
              <w:t>介紹玉米在印地安文明、瑪雅傳說、阿茲提克文明的相關「玉米造人」故事</w:t>
            </w:r>
            <w:r w:rsidRPr="00145D45">
              <w:rPr>
                <w:rFonts w:ascii="楷體-簡" w:eastAsia="楷體-簡" w:hAnsi="楷體-簡" w:hint="eastAsia"/>
                <w:bCs/>
                <w:snapToGrid w:val="0"/>
                <w:color w:val="000000"/>
                <w:kern w:val="0"/>
                <w:szCs w:val="24"/>
              </w:rPr>
              <w:t>，藉此說明玉米起源於美洲，是影響美洲古文明深刻的主要作物。</w:t>
            </w:r>
          </w:p>
          <w:p w14:paraId="54323AE5"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二、教學活動：主要作物會如何影響文明的發展？</w:t>
            </w:r>
          </w:p>
          <w:p w14:paraId="260A48B9"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（一）玉米栽培的多樣性：在墨西哥，不僅有白色的玉米、黃色的玉米，還有深藍色的玉米、墨綠色的玉米、紫紅色的玉米，還有紅、藍、綠、白、黃間雜排列的五彩玉米。（可提供圖片給學生參看）</w:t>
            </w:r>
          </w:p>
          <w:p w14:paraId="73949967"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（二）以玉米為主的特色飲食文化：用石灰水浸泡和煮玉米，同時磨碎，可以用玉米做成麵團，稱作“Masa”，就能做成我們熟悉的墨西哥餅皮tortillas、corn chips，以及tamale（墨西哥粽子）、</w:t>
            </w:r>
            <w:proofErr w:type="spellStart"/>
            <w:r w:rsidRPr="00145D45">
              <w:rPr>
                <w:rFonts w:ascii="楷體-簡" w:eastAsia="楷體-簡" w:hAnsi="楷體-簡" w:hint="eastAsia"/>
                <w:bCs/>
                <w:snapToGrid w:val="0"/>
                <w:color w:val="000000"/>
                <w:kern w:val="0"/>
                <w:szCs w:val="24"/>
              </w:rPr>
              <w:t>atole</w:t>
            </w:r>
            <w:proofErr w:type="spellEnd"/>
            <w:r w:rsidRPr="00145D45">
              <w:rPr>
                <w:rFonts w:ascii="楷體-簡" w:eastAsia="楷體-簡" w:hAnsi="楷體-簡" w:hint="eastAsia"/>
                <w:bCs/>
                <w:snapToGrid w:val="0"/>
                <w:color w:val="000000"/>
                <w:kern w:val="0"/>
                <w:szCs w:val="24"/>
              </w:rPr>
              <w:t>（玉米漿）、</w:t>
            </w:r>
            <w:proofErr w:type="spellStart"/>
            <w:r w:rsidRPr="00145D45">
              <w:rPr>
                <w:rFonts w:ascii="楷體-簡" w:eastAsia="楷體-簡" w:hAnsi="楷體-簡" w:hint="eastAsia"/>
                <w:bCs/>
                <w:snapToGrid w:val="0"/>
                <w:color w:val="000000"/>
                <w:kern w:val="0"/>
                <w:szCs w:val="24"/>
              </w:rPr>
              <w:t>atole</w:t>
            </w:r>
            <w:proofErr w:type="spellEnd"/>
            <w:r w:rsidRPr="00145D45">
              <w:rPr>
                <w:rFonts w:ascii="楷體-簡" w:eastAsia="楷體-簡" w:hAnsi="楷體-簡" w:hint="eastAsia"/>
                <w:bCs/>
                <w:snapToGrid w:val="0"/>
                <w:color w:val="000000"/>
                <w:kern w:val="0"/>
                <w:szCs w:val="24"/>
              </w:rPr>
              <w:t xml:space="preserve"> de chocolate（巧克力玉米漿）、champurrado（墨西哥可哥）等各種玉米美食。</w:t>
            </w:r>
          </w:p>
          <w:p w14:paraId="26CDE71A"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三）玉米文學：墨西哥著名詩人、1990年諾貝爾文學獎得主帕斯的詩歌中，反復出現玉米的意象，如《在石與花之間》中的詩句：「你克制、忍耐、生活/宛似鳥兒/從一把玉米炒麵到一壇玉米稀飯。」（趙振江譯）</w:t>
            </w:r>
          </w:p>
          <w:p w14:paraId="44278C77"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三、提問：你們認為在台灣，哪一項農作物可以代表台灣的意象，並以此延伸出相關文化發展？請具體舉例說明為什麼？各組討論並發表</w:t>
            </w:r>
          </w:p>
        </w:tc>
        <w:tc>
          <w:tcPr>
            <w:tcW w:w="709" w:type="dxa"/>
            <w:tcBorders>
              <w:bottom w:val="single" w:sz="4" w:space="0" w:color="auto"/>
            </w:tcBorders>
          </w:tcPr>
          <w:p w14:paraId="3C4477AA"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29AF84B5"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參考文章：〈沒有玉米，就沒有墨西哥〉</w:t>
            </w:r>
            <w:hyperlink r:id="rId16" w:history="1">
              <w:r w:rsidRPr="00145D45">
                <w:rPr>
                  <w:rStyle w:val="ab"/>
                  <w:rFonts w:ascii="楷體-簡" w:eastAsia="楷體-簡" w:hAnsi="楷體-簡"/>
                  <w:color w:val="000000"/>
                  <w:szCs w:val="24"/>
                </w:rPr>
                <w:t>http：//big5.huaxia.com/xw/hwwz/00098863.html</w:t>
              </w:r>
            </w:hyperlink>
          </w:p>
        </w:tc>
        <w:tc>
          <w:tcPr>
            <w:tcW w:w="1417" w:type="dxa"/>
            <w:tcBorders>
              <w:bottom w:val="single" w:sz="4" w:space="0" w:color="auto"/>
            </w:tcBorders>
          </w:tcPr>
          <w:p w14:paraId="4D82E653"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p w14:paraId="31CADE70"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color w:val="000000"/>
                <w:szCs w:val="24"/>
              </w:rPr>
              <w:t>口頭發表</w:t>
            </w:r>
          </w:p>
        </w:tc>
        <w:tc>
          <w:tcPr>
            <w:tcW w:w="1559" w:type="dxa"/>
            <w:tcBorders>
              <w:bottom w:val="single" w:sz="4" w:space="0" w:color="auto"/>
            </w:tcBorders>
          </w:tcPr>
          <w:p w14:paraId="4EC431D3" w14:textId="77777777" w:rsidR="00DE76B8" w:rsidRPr="00145D45" w:rsidRDefault="00DE76B8" w:rsidP="002C75F0">
            <w:pPr>
              <w:ind w:left="-29"/>
              <w:rPr>
                <w:rFonts w:ascii="楷體-簡" w:eastAsia="楷體-簡" w:hAnsi="楷體-簡"/>
                <w:szCs w:val="24"/>
              </w:rPr>
            </w:pPr>
          </w:p>
        </w:tc>
      </w:tr>
      <w:tr w:rsidR="00DE76B8" w:rsidRPr="00145D45" w14:paraId="64BE4F6C" w14:textId="77777777" w:rsidTr="0009536F">
        <w:trPr>
          <w:cantSplit/>
          <w:trHeight w:val="1038"/>
        </w:trPr>
        <w:tc>
          <w:tcPr>
            <w:tcW w:w="1134" w:type="dxa"/>
            <w:tcBorders>
              <w:bottom w:val="single" w:sz="4" w:space="0" w:color="auto"/>
            </w:tcBorders>
            <w:vAlign w:val="center"/>
          </w:tcPr>
          <w:p w14:paraId="51DED500"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十八</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6C9E30CC"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0BC2ED1C"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基改玉米</w:t>
            </w:r>
          </w:p>
          <w:p w14:paraId="500F0D55"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w:t>
            </w:r>
            <w:r w:rsidRPr="00145D45">
              <w:rPr>
                <w:rFonts w:ascii="楷體-簡" w:eastAsia="楷體-簡" w:hAnsi="楷體-簡" w:hint="eastAsia"/>
                <w:color w:val="000000"/>
                <w:szCs w:val="24"/>
              </w:rPr>
              <w:t>閱讀新聞〈墨西哥禁止種植基因改造玉米〉請同學閱讀後，根據文本提出墨西哥為什麼要禁止種植基因改造玉米原因？</w:t>
            </w:r>
          </w:p>
          <w:p w14:paraId="6C7F5EA0"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二、教學活動：</w:t>
            </w:r>
          </w:p>
          <w:p w14:paraId="6D5E1DC7"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（一）認識基因改造作物：老師說明與介紹什麼是基因改造作物？播放基改作物20年</w:t>
            </w:r>
          </w:p>
          <w:p w14:paraId="4EA94CA9"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（二）基改作物帶來的利與弊</w:t>
            </w:r>
          </w:p>
          <w:p w14:paraId="4FEEC27D"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利：</w:t>
            </w:r>
          </w:p>
          <w:p w14:paraId="15A8201C"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1.糧食需求與經濟利益</w:t>
            </w:r>
          </w:p>
          <w:p w14:paraId="6DE49ED2"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2.提高產量與農民耕作上的需求</w:t>
            </w:r>
          </w:p>
          <w:p w14:paraId="76ADD785"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3.添加食物的營養素</w:t>
            </w:r>
          </w:p>
          <w:p w14:paraId="063205A0"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弊：</w:t>
            </w:r>
          </w:p>
          <w:p w14:paraId="480E8BCA"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1.可能危害人體健康</w:t>
            </w:r>
          </w:p>
          <w:p w14:paraId="711594DA"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2.違反自然法則及破壞生態平衡</w:t>
            </w:r>
          </w:p>
          <w:p w14:paraId="63FC728B"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3.引發自然界害蟲的抗藥性與生物 界污染的擴大</w:t>
            </w:r>
          </w:p>
          <w:p w14:paraId="66C3285E"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（三）請同學分組討論，發表利弊選擇，說明對於基因改造作物未來發展的想法與建議。</w:t>
            </w:r>
          </w:p>
        </w:tc>
        <w:tc>
          <w:tcPr>
            <w:tcW w:w="709" w:type="dxa"/>
            <w:tcBorders>
              <w:bottom w:val="single" w:sz="4" w:space="0" w:color="auto"/>
            </w:tcBorders>
          </w:tcPr>
          <w:p w14:paraId="67F0913C"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1300AB01"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閱讀文本〈墨西哥禁止種植基因改造玉米〉</w:t>
            </w:r>
          </w:p>
          <w:p w14:paraId="1BACF0AD" w14:textId="77777777" w:rsidR="00DE76B8" w:rsidRPr="00145D45" w:rsidRDefault="008E22F0" w:rsidP="004A4350">
            <w:pPr>
              <w:spacing w:line="260" w:lineRule="exact"/>
              <w:rPr>
                <w:rFonts w:ascii="楷體-簡" w:eastAsia="楷體-簡" w:hAnsi="楷體-簡"/>
                <w:color w:val="000000"/>
                <w:szCs w:val="24"/>
              </w:rPr>
            </w:pPr>
            <w:hyperlink r:id="rId17" w:history="1">
              <w:r w:rsidR="00DE76B8" w:rsidRPr="00145D45">
                <w:rPr>
                  <w:rStyle w:val="ab"/>
                  <w:rFonts w:ascii="楷體-簡" w:eastAsia="楷體-簡" w:hAnsi="楷體-簡"/>
                  <w:color w:val="000000"/>
                  <w:szCs w:val="24"/>
                </w:rPr>
                <w:t>http：//cht.naturalnews.com/chtbuzz_buzz002810.html</w:t>
              </w:r>
            </w:hyperlink>
          </w:p>
          <w:p w14:paraId="5499CFDF"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影片：〈</w:t>
            </w:r>
            <w:r w:rsidRPr="00145D45">
              <w:rPr>
                <w:rFonts w:ascii="楷體-簡" w:eastAsia="楷體-簡" w:hAnsi="楷體-簡"/>
                <w:bCs/>
                <w:snapToGrid w:val="0"/>
                <w:color w:val="000000"/>
                <w:kern w:val="0"/>
                <w:szCs w:val="24"/>
              </w:rPr>
              <w:t>基改作物20年〉</w:t>
            </w:r>
            <w:hyperlink r:id="rId18" w:history="1">
              <w:r w:rsidRPr="00145D45">
                <w:rPr>
                  <w:rStyle w:val="ab"/>
                  <w:rFonts w:ascii="楷體-簡" w:eastAsia="楷體-簡" w:hAnsi="楷體-簡"/>
                  <w:color w:val="000000"/>
                  <w:szCs w:val="24"/>
                </w:rPr>
                <w:t>https：//www.youtube.com/watch?v=ZX6xduReOIM</w:t>
              </w:r>
            </w:hyperlink>
          </w:p>
          <w:p w14:paraId="2BC8929A"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bCs/>
                <w:snapToGrid w:val="0"/>
                <w:color w:val="000000"/>
                <w:kern w:val="0"/>
                <w:szCs w:val="24"/>
              </w:rPr>
              <w:t>（片長2分14秒）</w:t>
            </w:r>
          </w:p>
          <w:p w14:paraId="48ACE9B3"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參考資料：〈</w:t>
            </w:r>
            <w:r w:rsidRPr="00145D45">
              <w:rPr>
                <w:rFonts w:ascii="楷體-簡" w:eastAsia="楷體-簡" w:hAnsi="楷體-簡"/>
                <w:bCs/>
                <w:snapToGrid w:val="0"/>
                <w:color w:val="000000"/>
                <w:kern w:val="0"/>
                <w:szCs w:val="24"/>
              </w:rPr>
              <w:t>『基因改造食品』將為人類帶來是福是禍？〉</w:t>
            </w:r>
            <w:r w:rsidRPr="00145D45">
              <w:rPr>
                <w:rFonts w:ascii="楷體-簡" w:eastAsia="楷體-簡" w:hAnsi="楷體-簡"/>
                <w:color w:val="000000"/>
                <w:szCs w:val="24"/>
              </w:rPr>
              <w:t>http：//www.taifer.com.tw/taifer/tf/051001/48.html</w:t>
            </w:r>
          </w:p>
        </w:tc>
        <w:tc>
          <w:tcPr>
            <w:tcW w:w="1417" w:type="dxa"/>
            <w:tcBorders>
              <w:bottom w:val="single" w:sz="4" w:space="0" w:color="auto"/>
            </w:tcBorders>
          </w:tcPr>
          <w:p w14:paraId="2C8E4402"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p w14:paraId="68D3BB3E"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color w:val="000000"/>
                <w:szCs w:val="24"/>
              </w:rPr>
              <w:t>口頭發表</w:t>
            </w:r>
          </w:p>
        </w:tc>
        <w:tc>
          <w:tcPr>
            <w:tcW w:w="1559" w:type="dxa"/>
            <w:tcBorders>
              <w:bottom w:val="single" w:sz="4" w:space="0" w:color="auto"/>
            </w:tcBorders>
          </w:tcPr>
          <w:p w14:paraId="1DC33469" w14:textId="77777777" w:rsidR="00DE76B8" w:rsidRPr="00145D45" w:rsidRDefault="00DE76B8" w:rsidP="002C75F0">
            <w:pPr>
              <w:ind w:left="-29"/>
              <w:rPr>
                <w:rFonts w:ascii="楷體-簡" w:eastAsia="楷體-簡" w:hAnsi="楷體-簡"/>
                <w:szCs w:val="24"/>
              </w:rPr>
            </w:pPr>
          </w:p>
        </w:tc>
      </w:tr>
      <w:tr w:rsidR="00DE76B8" w:rsidRPr="00145D45" w14:paraId="6D984332" w14:textId="77777777" w:rsidTr="00E76B35">
        <w:trPr>
          <w:cantSplit/>
          <w:trHeight w:val="1038"/>
        </w:trPr>
        <w:tc>
          <w:tcPr>
            <w:tcW w:w="1134" w:type="dxa"/>
            <w:tcBorders>
              <w:bottom w:val="single" w:sz="4" w:space="0" w:color="auto"/>
            </w:tcBorders>
            <w:vAlign w:val="center"/>
          </w:tcPr>
          <w:p w14:paraId="73F9D3AC"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lastRenderedPageBreak/>
              <w:t>第</w:t>
            </w:r>
            <w:r w:rsidRPr="00145D45">
              <w:rPr>
                <w:rFonts w:ascii="楷體-簡" w:eastAsia="楷體-簡" w:hAnsi="楷體-簡" w:hint="eastAsia"/>
                <w:color w:val="000000"/>
                <w:szCs w:val="24"/>
              </w:rPr>
              <w:t>十九</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523A6DD6"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貿易史地</w:t>
            </w:r>
          </w:p>
          <w:p w14:paraId="26948A6D" w14:textId="77777777" w:rsidR="00DE76B8" w:rsidRPr="00145D45" w:rsidRDefault="00DE76B8" w:rsidP="004A4350">
            <w:pPr>
              <w:spacing w:line="260" w:lineRule="exact"/>
              <w:jc w:val="both"/>
              <w:rPr>
                <w:rFonts w:ascii="楷體-簡" w:eastAsia="楷體-簡" w:hAnsi="楷體-簡"/>
                <w:color w:val="000000"/>
                <w:szCs w:val="24"/>
              </w:rPr>
            </w:pPr>
            <w:r w:rsidRPr="00145D45">
              <w:rPr>
                <w:rFonts w:ascii="楷體-簡" w:eastAsia="楷體-簡" w:hAnsi="楷體-簡" w:hint="eastAsia"/>
                <w:color w:val="000000"/>
                <w:szCs w:val="24"/>
              </w:rPr>
              <w:t>變形玉米</w:t>
            </w:r>
          </w:p>
          <w:p w14:paraId="2B8F4FB7" w14:textId="77777777" w:rsidR="00DE76B8" w:rsidRPr="00145D45" w:rsidRDefault="00DE76B8">
            <w:pPr>
              <w:widowControl/>
              <w:rPr>
                <w:rFonts w:ascii="楷體-簡" w:eastAsia="楷體-簡" w:hAnsi="楷體-簡"/>
                <w:color w:val="000000"/>
                <w:szCs w:val="24"/>
              </w:rPr>
            </w:pPr>
          </w:p>
          <w:p w14:paraId="33F1EA56"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一、引起動機：</w:t>
            </w:r>
            <w:r w:rsidRPr="00145D45">
              <w:rPr>
                <w:rFonts w:ascii="楷體-簡" w:eastAsia="楷體-簡" w:hAnsi="楷體-簡" w:hint="eastAsia"/>
                <w:color w:val="000000"/>
                <w:szCs w:val="24"/>
              </w:rPr>
              <w:t>詢問同學玉米可以製成那些產品？</w:t>
            </w:r>
          </w:p>
          <w:p w14:paraId="62B7AA53"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二、教學活動：玉米的無限可能</w:t>
            </w:r>
          </w:p>
          <w:p w14:paraId="3B0E1E20"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（一）玉米纖維，又稱聚乳酸纖維或PLA纖維（Poly Lactic Acid），是主要以玉米萃取出的澱粉為原料。產品應用範圍：</w:t>
            </w:r>
          </w:p>
          <w:p w14:paraId="27A681A6"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（1）水果盒、及一次性使用的餐盒、杯子、刀</w:t>
            </w:r>
          </w:p>
          <w:p w14:paraId="39C896D8"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（2）糖果、花束包材、瓶子、衣物纖維</w:t>
            </w:r>
          </w:p>
          <w:p w14:paraId="5F4FB8A1"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（3）家庭裝飾用布如沙發、窗簾、寢具，填充物如枕頭、棉被。</w:t>
            </w:r>
          </w:p>
          <w:p w14:paraId="106AE25D"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（4）醫用材料：醫用無紡布、繃帶、紗布。</w:t>
            </w:r>
          </w:p>
          <w:p w14:paraId="6F7AD682"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（5）特殊卡片應用：電話卡、信用卡。</w:t>
            </w:r>
          </w:p>
          <w:p w14:paraId="5684396E"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播放影片</w:t>
            </w:r>
            <w:r w:rsidRPr="00145D45">
              <w:rPr>
                <w:rFonts w:ascii="楷體-簡" w:eastAsia="楷體-簡" w:hAnsi="楷體-簡" w:hint="eastAsia"/>
                <w:color w:val="000000"/>
                <w:szCs w:val="24"/>
              </w:rPr>
              <w:t>〈玉米做的塑膠　PLA號稱40天可分解〉</w:t>
            </w:r>
          </w:p>
          <w:p w14:paraId="299C02B6"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二）玉米糖漿，由玉米的澱粉製成。在美國，蔗糖進口限額使得糖的價格上升；因此國內出產的玉米糖漿和高果糖玉米糖漿成了較便宜的替代品，為了控制成本，美國的加工和大量生產食品、糖果、汽水經常使用它們。目前營養學界及醫學界裡，有一派認為「高果糖玉米糖漿」裡的果糖是游離的（即單醣），而游離的果糖會造成脂肪肝，腰圍肥胖，糖尿病，心臟病，等等新陳代謝的疾病。</w:t>
            </w:r>
          </w:p>
          <w:p w14:paraId="6120BA1C" w14:textId="77777777" w:rsidR="00DE76B8" w:rsidRPr="00145D45" w:rsidRDefault="00DE76B8" w:rsidP="00DE76B8">
            <w:pPr>
              <w:spacing w:line="260" w:lineRule="exact"/>
              <w:rPr>
                <w:rFonts w:ascii="楷體-簡" w:eastAsia="楷體-簡" w:hAnsi="楷體-簡"/>
                <w:bCs/>
                <w:snapToGrid w:val="0"/>
                <w:color w:val="000000"/>
                <w:kern w:val="0"/>
                <w:szCs w:val="24"/>
              </w:rPr>
            </w:pPr>
            <w:r w:rsidRPr="00145D45">
              <w:rPr>
                <w:rFonts w:ascii="楷體-簡" w:eastAsia="楷體-簡" w:hAnsi="楷體-簡" w:hint="eastAsia"/>
                <w:color w:val="000000"/>
                <w:szCs w:val="24"/>
              </w:rPr>
              <w:t>播放影片〈玉米糖漿超甜易上癮 常吃傷肝〉</w:t>
            </w:r>
          </w:p>
          <w:p w14:paraId="3F90B4A4" w14:textId="77777777" w:rsidR="00DE76B8" w:rsidRPr="00145D45" w:rsidRDefault="00DE76B8" w:rsidP="00DE76B8">
            <w:pPr>
              <w:spacing w:line="260" w:lineRule="exact"/>
              <w:jc w:val="both"/>
              <w:rPr>
                <w:rFonts w:ascii="楷體-簡" w:eastAsia="楷體-簡" w:hAnsi="楷體-簡"/>
                <w:color w:val="000000"/>
                <w:szCs w:val="24"/>
              </w:rPr>
            </w:pPr>
            <w:r w:rsidRPr="00145D45">
              <w:rPr>
                <w:rFonts w:ascii="楷體-簡" w:eastAsia="楷體-簡" w:hAnsi="楷體-簡" w:hint="eastAsia"/>
                <w:bCs/>
                <w:snapToGrid w:val="0"/>
                <w:color w:val="000000"/>
                <w:kern w:val="0"/>
                <w:szCs w:val="24"/>
              </w:rPr>
              <w:t>（三）認識這麼多玉米的可能，與對環境及身體的影響，你將來生活打算有什麼想要調整或改變的地方呢？請發表你的想法。</w:t>
            </w:r>
          </w:p>
        </w:tc>
        <w:tc>
          <w:tcPr>
            <w:tcW w:w="709" w:type="dxa"/>
            <w:tcBorders>
              <w:bottom w:val="single" w:sz="4" w:space="0" w:color="auto"/>
            </w:tcBorders>
          </w:tcPr>
          <w:p w14:paraId="2D6EC3B5"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0D56BF37"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參考資料：〈玉米纖維〉</w:t>
            </w:r>
            <w:hyperlink r:id="rId19" w:history="1">
              <w:r w:rsidRPr="00145D45">
                <w:rPr>
                  <w:rStyle w:val="ab"/>
                  <w:rFonts w:ascii="楷體-簡" w:eastAsia="楷體-簡" w:hAnsi="楷體-簡"/>
                  <w:color w:val="000000"/>
                  <w:szCs w:val="24"/>
                </w:rPr>
                <w:t>https：//www.moneydj.com/KMDJ/wiki/wikiViewer.aspx?keyid=a4855061-35c3-4c66-a23f-8f911f2df32a</w:t>
              </w:r>
            </w:hyperlink>
          </w:p>
          <w:p w14:paraId="53F246E5"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播放影片：〈玉米做的塑膠　PLA號稱40天可分解〉</w:t>
            </w:r>
          </w:p>
          <w:p w14:paraId="10969596" w14:textId="77777777" w:rsidR="00DE76B8" w:rsidRPr="00145D45" w:rsidRDefault="008E22F0" w:rsidP="004A4350">
            <w:pPr>
              <w:spacing w:line="260" w:lineRule="exact"/>
              <w:rPr>
                <w:rFonts w:ascii="楷體-簡" w:eastAsia="楷體-簡" w:hAnsi="楷體-簡"/>
                <w:color w:val="000000"/>
                <w:szCs w:val="24"/>
              </w:rPr>
            </w:pPr>
            <w:hyperlink r:id="rId20" w:history="1">
              <w:r w:rsidR="00DE76B8" w:rsidRPr="00145D45">
                <w:rPr>
                  <w:rStyle w:val="ab"/>
                  <w:rFonts w:ascii="楷體-簡" w:eastAsia="楷體-簡" w:hAnsi="楷體-簡"/>
                  <w:color w:val="000000"/>
                  <w:szCs w:val="24"/>
                </w:rPr>
                <w:t>https：//www.youtube.com/watch?v=J79dI7Kvgi4</w:t>
              </w:r>
            </w:hyperlink>
            <w:r w:rsidR="00DE76B8" w:rsidRPr="00145D45">
              <w:rPr>
                <w:rFonts w:ascii="楷體-簡" w:eastAsia="楷體-簡" w:hAnsi="楷體-簡"/>
                <w:bCs/>
                <w:snapToGrid w:val="0"/>
                <w:color w:val="000000"/>
                <w:kern w:val="0"/>
                <w:szCs w:val="24"/>
              </w:rPr>
              <w:t>（片長3分35秒）</w:t>
            </w:r>
          </w:p>
          <w:p w14:paraId="7BF55F86"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參考資〈玉米糖漿〉</w:t>
            </w:r>
            <w:hyperlink r:id="rId21" w:history="1">
              <w:r w:rsidRPr="00145D45">
                <w:rPr>
                  <w:rStyle w:val="ab"/>
                  <w:rFonts w:ascii="楷體-簡" w:eastAsia="楷體-簡" w:hAnsi="楷體-簡"/>
                  <w:color w:val="000000"/>
                  <w:szCs w:val="24"/>
                </w:rPr>
                <w:t>https：//zh.wikipedia.org/wiki/%E7%8E%89%E7%B1%B3%E7%B3%96%E6%BC%BF</w:t>
              </w:r>
            </w:hyperlink>
          </w:p>
          <w:p w14:paraId="0F5E9530" w14:textId="77777777" w:rsidR="00DE76B8" w:rsidRPr="00145D45" w:rsidRDefault="00DE76B8" w:rsidP="004A4350">
            <w:pPr>
              <w:spacing w:line="260" w:lineRule="exact"/>
              <w:rPr>
                <w:rFonts w:ascii="楷體-簡" w:eastAsia="楷體-簡" w:hAnsi="楷體-簡"/>
                <w:color w:val="000000"/>
                <w:szCs w:val="24"/>
              </w:rPr>
            </w:pPr>
            <w:r w:rsidRPr="00145D45">
              <w:rPr>
                <w:rFonts w:ascii="楷體-簡" w:eastAsia="楷體-簡" w:hAnsi="楷體-簡"/>
                <w:color w:val="000000"/>
                <w:szCs w:val="24"/>
              </w:rPr>
              <w:t>參考影片〈玉米糖漿超甜易上癮 常吃傷肝〉</w:t>
            </w:r>
            <w:hyperlink r:id="rId22" w:history="1">
              <w:r w:rsidRPr="00145D45">
                <w:rPr>
                  <w:rStyle w:val="ab"/>
                  <w:rFonts w:ascii="楷體-簡" w:eastAsia="楷體-簡" w:hAnsi="楷體-簡"/>
                  <w:color w:val="000000"/>
                  <w:szCs w:val="24"/>
                </w:rPr>
                <w:t>https：//www.youtube.com/watch?v=HmDcg-o_pco</w:t>
              </w:r>
            </w:hyperlink>
          </w:p>
        </w:tc>
        <w:tc>
          <w:tcPr>
            <w:tcW w:w="1417" w:type="dxa"/>
            <w:tcBorders>
              <w:bottom w:val="single" w:sz="4" w:space="0" w:color="auto"/>
            </w:tcBorders>
          </w:tcPr>
          <w:p w14:paraId="3A8E0F81"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snapToGrid w:val="0"/>
                <w:color w:val="000000"/>
                <w:kern w:val="0"/>
                <w:szCs w:val="24"/>
              </w:rPr>
              <w:t>課堂表現（參與度及積極度）</w:t>
            </w:r>
          </w:p>
          <w:p w14:paraId="76F5A31F" w14:textId="77777777" w:rsidR="00DE76B8" w:rsidRPr="00145D45" w:rsidRDefault="00DE76B8" w:rsidP="004A4350">
            <w:pPr>
              <w:spacing w:line="260" w:lineRule="exact"/>
              <w:rPr>
                <w:rFonts w:ascii="楷體-簡" w:eastAsia="楷體-簡" w:hAnsi="楷體-簡"/>
                <w:snapToGrid w:val="0"/>
                <w:color w:val="000000"/>
                <w:kern w:val="0"/>
                <w:szCs w:val="24"/>
              </w:rPr>
            </w:pPr>
            <w:r w:rsidRPr="00145D45">
              <w:rPr>
                <w:rFonts w:ascii="楷體-簡" w:eastAsia="楷體-簡" w:hAnsi="楷體-簡"/>
                <w:color w:val="000000"/>
                <w:szCs w:val="24"/>
              </w:rPr>
              <w:t>口頭發表</w:t>
            </w:r>
          </w:p>
        </w:tc>
        <w:tc>
          <w:tcPr>
            <w:tcW w:w="1559" w:type="dxa"/>
            <w:tcBorders>
              <w:bottom w:val="single" w:sz="4" w:space="0" w:color="auto"/>
            </w:tcBorders>
          </w:tcPr>
          <w:p w14:paraId="487FE59B" w14:textId="77777777" w:rsidR="00DE76B8" w:rsidRPr="00145D45" w:rsidRDefault="00DE76B8" w:rsidP="002C75F0">
            <w:pPr>
              <w:ind w:left="-29"/>
              <w:rPr>
                <w:rFonts w:ascii="楷體-簡" w:eastAsia="楷體-簡" w:hAnsi="楷體-簡"/>
                <w:szCs w:val="24"/>
              </w:rPr>
            </w:pPr>
          </w:p>
        </w:tc>
      </w:tr>
      <w:tr w:rsidR="00DE76B8" w:rsidRPr="00145D45" w14:paraId="64CB63BE" w14:textId="77777777" w:rsidTr="00251F04">
        <w:trPr>
          <w:cantSplit/>
          <w:trHeight w:val="1038"/>
        </w:trPr>
        <w:tc>
          <w:tcPr>
            <w:tcW w:w="1134" w:type="dxa"/>
            <w:tcBorders>
              <w:bottom w:val="single" w:sz="4" w:space="0" w:color="auto"/>
            </w:tcBorders>
            <w:vAlign w:val="center"/>
          </w:tcPr>
          <w:p w14:paraId="0556D7D8"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二十</w:t>
            </w:r>
            <w:r w:rsidRPr="00145D45">
              <w:rPr>
                <w:rFonts w:ascii="楷體-簡" w:eastAsia="楷體-簡" w:hAnsi="楷體-簡" w:hint="eastAsia"/>
                <w:color w:val="000000"/>
                <w:szCs w:val="24"/>
                <w:lang w:eastAsia="zh-HK"/>
              </w:rPr>
              <w:t>週</w:t>
            </w:r>
          </w:p>
        </w:tc>
        <w:tc>
          <w:tcPr>
            <w:tcW w:w="3260" w:type="dxa"/>
            <w:tcBorders>
              <w:bottom w:val="single" w:sz="4" w:space="0" w:color="auto"/>
            </w:tcBorders>
            <w:vAlign w:val="center"/>
          </w:tcPr>
          <w:p w14:paraId="6FA3248D" w14:textId="77777777" w:rsidR="00DE76B8" w:rsidRPr="00145D45" w:rsidRDefault="00DE76B8" w:rsidP="004A4350">
            <w:pPr>
              <w:spacing w:line="260" w:lineRule="exact"/>
              <w:jc w:val="both"/>
              <w:rPr>
                <w:rFonts w:ascii="楷體-簡" w:eastAsia="楷體-簡" w:hAnsi="楷體-簡"/>
                <w:szCs w:val="24"/>
              </w:rPr>
            </w:pPr>
            <w:r w:rsidRPr="00145D45">
              <w:rPr>
                <w:rFonts w:ascii="楷體-簡" w:eastAsia="楷體-簡" w:hAnsi="楷體-簡" w:hint="eastAsia"/>
                <w:szCs w:val="24"/>
              </w:rPr>
              <w:t>期末考</w:t>
            </w:r>
          </w:p>
        </w:tc>
        <w:tc>
          <w:tcPr>
            <w:tcW w:w="709" w:type="dxa"/>
            <w:tcBorders>
              <w:bottom w:val="single" w:sz="4" w:space="0" w:color="auto"/>
            </w:tcBorders>
          </w:tcPr>
          <w:p w14:paraId="60BE2012"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78E12D46" w14:textId="77777777" w:rsidR="00DE76B8" w:rsidRPr="00145D45" w:rsidRDefault="00DE76B8" w:rsidP="004A4350">
            <w:pPr>
              <w:spacing w:line="260" w:lineRule="exact"/>
              <w:rPr>
                <w:rFonts w:ascii="楷體-簡" w:eastAsia="楷體-簡" w:hAnsi="楷體-簡"/>
                <w:szCs w:val="24"/>
              </w:rPr>
            </w:pPr>
          </w:p>
        </w:tc>
        <w:tc>
          <w:tcPr>
            <w:tcW w:w="1417" w:type="dxa"/>
            <w:tcBorders>
              <w:bottom w:val="single" w:sz="4" w:space="0" w:color="auto"/>
            </w:tcBorders>
          </w:tcPr>
          <w:p w14:paraId="7192D55B" w14:textId="77777777" w:rsidR="00DE76B8" w:rsidRPr="00145D45" w:rsidRDefault="00DE76B8" w:rsidP="004A4350">
            <w:pPr>
              <w:spacing w:line="260" w:lineRule="exact"/>
              <w:rPr>
                <w:rFonts w:ascii="楷體-簡" w:eastAsia="楷體-簡" w:hAnsi="楷體-簡"/>
                <w:szCs w:val="24"/>
              </w:rPr>
            </w:pPr>
          </w:p>
        </w:tc>
        <w:tc>
          <w:tcPr>
            <w:tcW w:w="1559" w:type="dxa"/>
            <w:tcBorders>
              <w:bottom w:val="single" w:sz="4" w:space="0" w:color="auto"/>
            </w:tcBorders>
          </w:tcPr>
          <w:p w14:paraId="290FF8E0" w14:textId="77777777" w:rsidR="00DE76B8" w:rsidRPr="00145D45" w:rsidRDefault="00DE76B8" w:rsidP="002C75F0">
            <w:pPr>
              <w:ind w:left="-29"/>
              <w:rPr>
                <w:rFonts w:ascii="楷體-簡" w:eastAsia="楷體-簡" w:hAnsi="楷體-簡"/>
                <w:szCs w:val="24"/>
              </w:rPr>
            </w:pPr>
          </w:p>
        </w:tc>
      </w:tr>
      <w:tr w:rsidR="00DE76B8" w:rsidRPr="00145D45" w14:paraId="30E83637" w14:textId="77777777" w:rsidTr="00251F04">
        <w:trPr>
          <w:cantSplit/>
          <w:trHeight w:val="1038"/>
        </w:trPr>
        <w:tc>
          <w:tcPr>
            <w:tcW w:w="1134" w:type="dxa"/>
            <w:tcBorders>
              <w:bottom w:val="single" w:sz="4" w:space="0" w:color="auto"/>
            </w:tcBorders>
            <w:vAlign w:val="center"/>
          </w:tcPr>
          <w:p w14:paraId="69BE5CF8" w14:textId="77777777" w:rsidR="00DE76B8" w:rsidRPr="00145D45" w:rsidRDefault="00DE76B8" w:rsidP="004A4350">
            <w:pPr>
              <w:snapToGrid w:val="0"/>
              <w:rPr>
                <w:rFonts w:ascii="楷體-簡" w:eastAsia="楷體-簡" w:hAnsi="楷體-簡"/>
                <w:color w:val="000000"/>
                <w:szCs w:val="24"/>
                <w:lang w:eastAsia="zh-HK"/>
              </w:rPr>
            </w:pPr>
            <w:r w:rsidRPr="00145D45">
              <w:rPr>
                <w:rFonts w:ascii="楷體-簡" w:eastAsia="楷體-簡" w:hAnsi="楷體-簡" w:hint="eastAsia"/>
                <w:color w:val="000000"/>
                <w:szCs w:val="24"/>
              </w:rPr>
              <w:t>第二十一週</w:t>
            </w:r>
          </w:p>
        </w:tc>
        <w:tc>
          <w:tcPr>
            <w:tcW w:w="3260" w:type="dxa"/>
            <w:tcBorders>
              <w:bottom w:val="single" w:sz="4" w:space="0" w:color="auto"/>
            </w:tcBorders>
          </w:tcPr>
          <w:p w14:paraId="470173FB" w14:textId="77777777" w:rsidR="00DE76B8" w:rsidRPr="00145D45" w:rsidRDefault="00DE76B8" w:rsidP="006E423B">
            <w:pPr>
              <w:spacing w:line="0" w:lineRule="atLeas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結業式</w:t>
            </w:r>
          </w:p>
        </w:tc>
        <w:tc>
          <w:tcPr>
            <w:tcW w:w="709" w:type="dxa"/>
            <w:tcBorders>
              <w:bottom w:val="single" w:sz="4" w:space="0" w:color="auto"/>
            </w:tcBorders>
          </w:tcPr>
          <w:p w14:paraId="1DCB2E84" w14:textId="77777777" w:rsidR="00DE76B8" w:rsidRPr="00145D45" w:rsidRDefault="00DE76B8" w:rsidP="00251F04">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1418" w:type="dxa"/>
            <w:tcBorders>
              <w:bottom w:val="single" w:sz="4" w:space="0" w:color="auto"/>
            </w:tcBorders>
          </w:tcPr>
          <w:p w14:paraId="16C438A0" w14:textId="77777777" w:rsidR="00DE76B8" w:rsidRPr="00145D45" w:rsidRDefault="00DE76B8" w:rsidP="006E423B">
            <w:pPr>
              <w:spacing w:line="0" w:lineRule="atLeast"/>
              <w:jc w:val="both"/>
              <w:rPr>
                <w:rFonts w:ascii="楷體-簡" w:eastAsia="楷體-簡" w:hAnsi="楷體-簡"/>
                <w:bCs/>
                <w:snapToGrid w:val="0"/>
                <w:color w:val="000000"/>
                <w:kern w:val="0"/>
                <w:szCs w:val="24"/>
              </w:rPr>
            </w:pPr>
          </w:p>
        </w:tc>
        <w:tc>
          <w:tcPr>
            <w:tcW w:w="1417" w:type="dxa"/>
            <w:tcBorders>
              <w:bottom w:val="single" w:sz="4" w:space="0" w:color="auto"/>
            </w:tcBorders>
          </w:tcPr>
          <w:p w14:paraId="00BD0E39" w14:textId="77777777" w:rsidR="00DE76B8" w:rsidRPr="00145D45" w:rsidRDefault="00DE76B8" w:rsidP="006E423B">
            <w:pPr>
              <w:spacing w:line="0" w:lineRule="atLeast"/>
              <w:jc w:val="both"/>
              <w:rPr>
                <w:rFonts w:ascii="楷體-簡" w:eastAsia="楷體-簡" w:hAnsi="楷體-簡"/>
                <w:bCs/>
                <w:snapToGrid w:val="0"/>
                <w:color w:val="000000"/>
                <w:kern w:val="0"/>
                <w:szCs w:val="24"/>
              </w:rPr>
            </w:pPr>
          </w:p>
        </w:tc>
        <w:tc>
          <w:tcPr>
            <w:tcW w:w="1559" w:type="dxa"/>
            <w:tcBorders>
              <w:bottom w:val="single" w:sz="4" w:space="0" w:color="auto"/>
            </w:tcBorders>
          </w:tcPr>
          <w:p w14:paraId="6FD747BE" w14:textId="77777777" w:rsidR="00DE76B8" w:rsidRPr="00145D45" w:rsidRDefault="00DE76B8" w:rsidP="002C75F0">
            <w:pPr>
              <w:ind w:left="-29"/>
              <w:rPr>
                <w:rFonts w:ascii="楷體-簡" w:eastAsia="楷體-簡" w:hAnsi="楷體-簡"/>
                <w:szCs w:val="24"/>
              </w:rPr>
            </w:pPr>
          </w:p>
        </w:tc>
      </w:tr>
    </w:tbl>
    <w:p w14:paraId="5774BA77" w14:textId="0BCB0BE0" w:rsidR="009E7F0C" w:rsidRPr="00145D45" w:rsidRDefault="009E7F0C">
      <w:pPr>
        <w:rPr>
          <w:rFonts w:ascii="楷體-簡" w:eastAsia="楷體-簡" w:hAnsi="楷體-簡"/>
          <w:szCs w:val="24"/>
        </w:rPr>
      </w:pPr>
    </w:p>
    <w:p w14:paraId="07934FD8" w14:textId="77777777" w:rsidR="009E7F0C" w:rsidRPr="00145D45" w:rsidRDefault="009E7F0C">
      <w:pPr>
        <w:widowControl/>
        <w:rPr>
          <w:rFonts w:ascii="楷體-簡" w:eastAsia="楷體-簡" w:hAnsi="楷體-簡"/>
          <w:szCs w:val="24"/>
        </w:rPr>
      </w:pPr>
      <w:r w:rsidRPr="00145D45">
        <w:rPr>
          <w:rFonts w:ascii="楷體-簡" w:eastAsia="楷體-簡" w:hAnsi="楷體-簡"/>
          <w:szCs w:val="24"/>
        </w:rPr>
        <w:br w:type="page"/>
      </w:r>
    </w:p>
    <w:p w14:paraId="396ABF2D" w14:textId="77777777" w:rsidR="009E7F0C" w:rsidRPr="00145D45" w:rsidRDefault="009E7F0C" w:rsidP="009E7F0C">
      <w:pPr>
        <w:snapToGrid w:val="0"/>
        <w:spacing w:afterLines="50" w:after="180" w:line="260" w:lineRule="exact"/>
        <w:rPr>
          <w:rFonts w:ascii="楷體-簡" w:eastAsia="楷體-簡" w:hAnsi="楷體-簡"/>
          <w:b/>
          <w:szCs w:val="24"/>
        </w:rPr>
      </w:pPr>
      <w:r w:rsidRPr="00145D45">
        <w:rPr>
          <w:rFonts w:ascii="楷體-簡" w:eastAsia="楷體-簡" w:hAnsi="楷體-簡" w:hint="eastAsia"/>
          <w:b/>
          <w:szCs w:val="24"/>
        </w:rPr>
        <w:lastRenderedPageBreak/>
        <w:t>七年級彈性學習課程計畫</w:t>
      </w:r>
    </w:p>
    <w:p w14:paraId="4F34F38B" w14:textId="77777777" w:rsidR="009E7F0C" w:rsidRPr="00145D45" w:rsidRDefault="009E7F0C" w:rsidP="009E7F0C">
      <w:pPr>
        <w:snapToGrid w:val="0"/>
        <w:spacing w:line="260" w:lineRule="exact"/>
        <w:jc w:val="center"/>
        <w:rPr>
          <w:rFonts w:ascii="楷體-簡" w:eastAsia="楷體-簡" w:hAnsi="楷體-簡"/>
          <w:szCs w:val="24"/>
        </w:rPr>
      </w:pPr>
      <w:r w:rsidRPr="00145D45">
        <w:rPr>
          <w:rFonts w:ascii="楷體-簡" w:eastAsia="楷體-簡" w:hAnsi="楷體-簡" w:hint="eastAsia"/>
          <w:szCs w:val="24"/>
        </w:rPr>
        <w:t>《彈性課程名稱</w:t>
      </w:r>
      <w:r w:rsidRPr="00145D45">
        <w:rPr>
          <w:rFonts w:ascii="楷體-簡" w:eastAsia="楷體-簡" w:hAnsi="楷體-簡"/>
          <w:szCs w:val="24"/>
        </w:rPr>
        <w:t>—</w:t>
      </w:r>
      <w:r w:rsidRPr="00145D45">
        <w:rPr>
          <w:rFonts w:ascii="楷體-簡" w:eastAsia="楷體-簡" w:hAnsi="楷體-簡" w:hint="eastAsia"/>
          <w:szCs w:val="24"/>
        </w:rPr>
        <w:t>人文社會專題I地方生活與環境永續議題》</w:t>
      </w:r>
    </w:p>
    <w:p w14:paraId="3D6FFF4D" w14:textId="77777777" w:rsidR="009E7F0C" w:rsidRPr="00145D45" w:rsidRDefault="009E7F0C" w:rsidP="009E7F0C">
      <w:pPr>
        <w:ind w:right="960"/>
        <w:rPr>
          <w:rFonts w:ascii="楷體-簡" w:eastAsia="楷體-簡" w:hAnsi="楷體-簡"/>
          <w:szCs w:val="24"/>
        </w:rPr>
      </w:pPr>
      <w:r w:rsidRPr="00145D45">
        <w:rPr>
          <w:rFonts w:ascii="楷體-簡" w:eastAsia="楷體-簡" w:hAnsi="楷體-簡" w:cs="全字庫正楷體" w:hint="eastAsia"/>
          <w:szCs w:val="24"/>
        </w:rPr>
        <w:t xml:space="preserve">                                                   </w:t>
      </w:r>
      <w:r w:rsidRPr="00145D45">
        <w:rPr>
          <w:rFonts w:ascii="楷體-簡" w:eastAsia="楷體-簡" w:hAnsi="楷體-簡" w:cs="全字庫正楷體"/>
          <w:szCs w:val="24"/>
        </w:rPr>
        <w:t>設計者：</w:t>
      </w:r>
      <w:r w:rsidRPr="00145D45">
        <w:rPr>
          <w:rFonts w:ascii="楷體-簡" w:eastAsia="楷體-簡" w:hAnsi="楷體-簡" w:cs="全字庫正楷體" w:hint="eastAsia"/>
          <w:szCs w:val="24"/>
        </w:rPr>
        <w:t>社會領域團隊</w:t>
      </w:r>
      <w:r w:rsidRPr="00145D45">
        <w:rPr>
          <w:rFonts w:ascii="楷體-簡" w:eastAsia="楷體-簡" w:hAnsi="楷體-簡" w:hint="eastAsia"/>
          <w:szCs w:val="24"/>
        </w:rPr>
        <w:t xml:space="preserve">  (一)彈性學習課程四類別:</w:t>
      </w:r>
    </w:p>
    <w:p w14:paraId="0CA204B8" w14:textId="77777777" w:rsidR="009E7F0C" w:rsidRPr="00145D45" w:rsidRDefault="009E7F0C" w:rsidP="009E7F0C">
      <w:pPr>
        <w:snapToGrid w:val="0"/>
        <w:spacing w:line="260" w:lineRule="exact"/>
        <w:rPr>
          <w:rFonts w:ascii="楷體-簡" w:eastAsia="楷體-簡" w:hAnsi="楷體-簡"/>
          <w:szCs w:val="24"/>
        </w:rPr>
      </w:pPr>
      <w:r w:rsidRPr="00145D45">
        <w:rPr>
          <w:rFonts w:ascii="楷體-簡" w:eastAsia="楷體-簡" w:hAnsi="楷體-簡" w:hint="eastAsia"/>
          <w:b/>
          <w:color w:val="FF0000"/>
          <w:szCs w:val="24"/>
        </w:rPr>
        <w:t xml:space="preserve">      </w:t>
      </w:r>
      <w:r w:rsidRPr="00145D45">
        <w:rPr>
          <w:rFonts w:ascii="楷體-簡" w:eastAsia="楷體-簡" w:hAnsi="楷體-簡" w:hint="eastAsia"/>
          <w:szCs w:val="24"/>
        </w:rPr>
        <w:t xml:space="preserve">1.■統整性探究課程 (□主題□專題□議題)  </w:t>
      </w:r>
    </w:p>
    <w:p w14:paraId="3E9BAEDB" w14:textId="77777777" w:rsidR="009E7F0C" w:rsidRPr="00145D45" w:rsidRDefault="009E7F0C" w:rsidP="009E7F0C">
      <w:pPr>
        <w:snapToGrid w:val="0"/>
        <w:spacing w:line="260" w:lineRule="exact"/>
        <w:rPr>
          <w:rFonts w:ascii="楷體-簡" w:eastAsia="楷體-簡" w:hAnsi="楷體-簡"/>
          <w:szCs w:val="24"/>
        </w:rPr>
      </w:pPr>
      <w:r w:rsidRPr="00145D45">
        <w:rPr>
          <w:rFonts w:ascii="楷體-簡" w:eastAsia="楷體-簡" w:hAnsi="楷體-簡" w:hint="eastAsia"/>
          <w:szCs w:val="24"/>
        </w:rPr>
        <w:t xml:space="preserve">      2.□社團活動與技藝課程(□社團活動□技藝課程)</w:t>
      </w:r>
    </w:p>
    <w:p w14:paraId="758FE13F" w14:textId="77777777" w:rsidR="009E7F0C" w:rsidRPr="00145D45" w:rsidRDefault="009E7F0C" w:rsidP="009E7F0C">
      <w:pPr>
        <w:snapToGrid w:val="0"/>
        <w:spacing w:line="260" w:lineRule="exact"/>
        <w:rPr>
          <w:rFonts w:ascii="楷體-簡" w:eastAsia="楷體-簡" w:hAnsi="楷體-簡"/>
          <w:szCs w:val="24"/>
        </w:rPr>
      </w:pPr>
      <w:r w:rsidRPr="00145D45">
        <w:rPr>
          <w:rFonts w:ascii="楷體-簡" w:eastAsia="楷體-簡" w:hAnsi="楷體-簡" w:hint="eastAsia"/>
          <w:szCs w:val="24"/>
        </w:rPr>
        <w:t xml:space="preserve">      3.□特殊需求領域課程</w:t>
      </w:r>
    </w:p>
    <w:p w14:paraId="2BC117FD" w14:textId="77777777" w:rsidR="009E7F0C" w:rsidRPr="00145D45" w:rsidRDefault="009E7F0C" w:rsidP="009E7F0C">
      <w:pPr>
        <w:snapToGrid w:val="0"/>
        <w:spacing w:line="260" w:lineRule="exact"/>
        <w:ind w:left="2645" w:hangingChars="1102" w:hanging="2645"/>
        <w:rPr>
          <w:rFonts w:ascii="楷體-簡" w:eastAsia="楷體-簡" w:hAnsi="楷體-簡"/>
          <w:szCs w:val="24"/>
        </w:rPr>
      </w:pPr>
      <w:r w:rsidRPr="00145D45">
        <w:rPr>
          <w:rFonts w:ascii="楷體-簡" w:eastAsia="楷體-簡" w:hAnsi="楷體-簡" w:hint="eastAsia"/>
          <w:szCs w:val="24"/>
        </w:rPr>
        <w:t xml:space="preserve">      4.□其他類課程:</w:t>
      </w:r>
      <w:r w:rsidRPr="00145D45">
        <w:rPr>
          <w:rFonts w:ascii="楷體-簡" w:eastAsia="楷體-簡" w:hAnsi="楷體-簡" w:hint="eastAsia"/>
          <w:b/>
          <w:szCs w:val="24"/>
        </w:rPr>
        <w:t xml:space="preserve"> </w:t>
      </w:r>
      <w:r w:rsidRPr="00145D45">
        <w:rPr>
          <w:rFonts w:ascii="楷體-簡" w:eastAsia="楷體-簡" w:hAnsi="楷體-簡" w:hint="eastAsia"/>
          <w:szCs w:val="24"/>
        </w:rPr>
        <w:t>□本土語文/新住民語文□服務學習□戶外教育□班際或校際交流   □自治活動□班級輔導□學生自主學習□領域補救教學</w:t>
      </w:r>
    </w:p>
    <w:p w14:paraId="29C2002E"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(二)每週學習節數(1)節，本學期共(20)節。</w:t>
      </w:r>
    </w:p>
    <w:p w14:paraId="128DB231"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(三)核心素養具體內涵</w:t>
      </w:r>
      <w:r w:rsidRPr="00145D45">
        <w:rPr>
          <w:rFonts w:ascii="楷體-簡" w:eastAsia="楷體-簡" w:hAnsi="楷體-簡"/>
          <w:szCs w:val="24"/>
        </w:rPr>
        <w:t xml:space="preserve">： </w:t>
      </w:r>
    </w:p>
    <w:p w14:paraId="60F9AE3B"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A1身心素質與自我精進</w:t>
      </w:r>
    </w:p>
    <w:p w14:paraId="659E029F"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A2系統思考與解決問題</w:t>
      </w:r>
    </w:p>
    <w:p w14:paraId="79D76AE5"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A3規劃執行與創新應變</w:t>
      </w:r>
    </w:p>
    <w:p w14:paraId="582CCAED"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B2科技資訊與媒體素養</w:t>
      </w:r>
    </w:p>
    <w:p w14:paraId="4971CA20"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B3藝術涵養與美感素養</w:t>
      </w:r>
    </w:p>
    <w:p w14:paraId="2D641A46"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C1道德實踐與公民意識</w:t>
      </w:r>
    </w:p>
    <w:p w14:paraId="7450B170" w14:textId="77777777" w:rsidR="009E7F0C" w:rsidRPr="00145D45" w:rsidRDefault="009E7F0C" w:rsidP="009E7F0C">
      <w:pPr>
        <w:ind w:leftChars="200" w:left="480"/>
        <w:jc w:val="both"/>
        <w:rPr>
          <w:rFonts w:ascii="楷體-簡" w:eastAsia="楷體-簡" w:hAnsi="楷體-簡"/>
          <w:szCs w:val="24"/>
        </w:rPr>
      </w:pPr>
      <w:r w:rsidRPr="00145D45">
        <w:rPr>
          <w:rFonts w:ascii="楷體-簡" w:eastAsia="楷體-簡" w:hAnsi="楷體-簡" w:hint="eastAsia"/>
          <w:szCs w:val="24"/>
        </w:rPr>
        <w:t>C3多元文化與國際理解</w:t>
      </w:r>
    </w:p>
    <w:p w14:paraId="56B416DD" w14:textId="77777777" w:rsidR="009E7F0C" w:rsidRPr="00145D45" w:rsidRDefault="009E7F0C" w:rsidP="009E7F0C">
      <w:pPr>
        <w:ind w:leftChars="200" w:left="480"/>
        <w:jc w:val="both"/>
        <w:rPr>
          <w:rFonts w:ascii="楷體-簡" w:eastAsia="楷體-簡" w:hAnsi="楷體-簡"/>
          <w:szCs w:val="24"/>
        </w:rPr>
      </w:pPr>
    </w:p>
    <w:p w14:paraId="55DDFBD1" w14:textId="77777777" w:rsidR="009E7F0C" w:rsidRPr="00145D45" w:rsidRDefault="009E7F0C" w:rsidP="009E7F0C">
      <w:pPr>
        <w:jc w:val="both"/>
        <w:rPr>
          <w:rFonts w:ascii="楷體-簡" w:eastAsia="楷體-簡" w:hAnsi="楷體-簡"/>
          <w:szCs w:val="24"/>
        </w:rPr>
      </w:pPr>
      <w:r w:rsidRPr="00145D45">
        <w:rPr>
          <w:rFonts w:ascii="楷體-簡" w:eastAsia="楷體-簡" w:hAnsi="楷體-簡" w:hint="eastAsia"/>
          <w:szCs w:val="24"/>
        </w:rPr>
        <w:t xml:space="preserve">  (四)核心素養呼應說明</w:t>
      </w:r>
    </w:p>
    <w:p w14:paraId="40127178"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社-J-A1探索自我潛能、自我價值與生命意義，培育合宜的人生觀。</w:t>
      </w:r>
    </w:p>
    <w:p w14:paraId="1E97DBB1"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社-J-A2覺察人類生活相關議題，進而分析判斷及反思，並嘗試改善或解決問題。</w:t>
      </w:r>
    </w:p>
    <w:p w14:paraId="42D3D9A3"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社-J-A3主動學習與探究人類生活相關議題，善用資源並規劃相對應的行動方案及創新突破的可能性。</w:t>
      </w:r>
    </w:p>
    <w:p w14:paraId="54510EDE"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社-J-B2理解不同時空的科技與媒體發展和應用，增進媒體識讀能力，並思辨其在生活中</w:t>
      </w:r>
      <w:r w:rsidRPr="00145D45">
        <w:rPr>
          <w:rFonts w:ascii="楷體-簡" w:eastAsia="楷體-簡" w:hAnsi="楷體-簡" w:cs="Times New Roman" w:hint="eastAsia"/>
          <w:szCs w:val="24"/>
        </w:rPr>
        <w:lastRenderedPageBreak/>
        <w:t>可能帶來的衝突與影響。</w:t>
      </w:r>
    </w:p>
    <w:p w14:paraId="44B42D85"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社-J-B3欣賞不同時空環境下形塑的自然、族群與文化之美，增進生活的豐富性。</w:t>
      </w:r>
    </w:p>
    <w:p w14:paraId="4F431D1C"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社-J-C1培養道德思辨與實踐能力、尊重人權的態度，具備民主素養、法治觀念、環境倫理以及在地與全球意識，參與社會公益活動。</w:t>
      </w:r>
    </w:p>
    <w:p w14:paraId="5CC0942F" w14:textId="77777777" w:rsidR="009E7F0C" w:rsidRPr="00145D45" w:rsidRDefault="009E7F0C" w:rsidP="009E7F0C">
      <w:pPr>
        <w:ind w:leftChars="200" w:left="480"/>
        <w:jc w:val="both"/>
        <w:rPr>
          <w:rFonts w:ascii="楷體-簡" w:eastAsia="楷體-簡" w:hAnsi="楷體-簡" w:cs="Times New Roman"/>
          <w:szCs w:val="24"/>
        </w:rPr>
      </w:pPr>
      <w:r w:rsidRPr="00145D45">
        <w:rPr>
          <w:rFonts w:ascii="楷體-簡" w:eastAsia="楷體-簡" w:hAnsi="楷體-簡" w:cs="Times New Roman" w:hint="eastAsia"/>
          <w:szCs w:val="24"/>
        </w:rPr>
        <w:t>社-J-C3尊重並欣賞各族群文化的多樣性，了解文化間的相互關聯，以及臺灣與國際社會的互動關係。</w:t>
      </w:r>
    </w:p>
    <w:p w14:paraId="6301C72F" w14:textId="77777777" w:rsidR="009E7F0C" w:rsidRPr="00145D45" w:rsidRDefault="009E7F0C" w:rsidP="009E7F0C">
      <w:pPr>
        <w:jc w:val="both"/>
        <w:rPr>
          <w:rFonts w:ascii="楷體-簡" w:eastAsia="楷體-簡" w:hAnsi="楷體-簡"/>
          <w:szCs w:val="24"/>
        </w:rPr>
      </w:pPr>
    </w:p>
    <w:p w14:paraId="5643366E" w14:textId="77777777" w:rsidR="009E7F0C" w:rsidRPr="00145D45" w:rsidRDefault="009E7F0C" w:rsidP="009E7F0C">
      <w:pPr>
        <w:jc w:val="both"/>
        <w:rPr>
          <w:rFonts w:ascii="楷體-簡" w:eastAsia="楷體-簡" w:hAnsi="楷體-簡"/>
          <w:szCs w:val="24"/>
        </w:rPr>
      </w:pPr>
      <w:r w:rsidRPr="00145D45">
        <w:rPr>
          <w:rFonts w:ascii="楷體-簡" w:eastAsia="楷體-簡" w:hAnsi="楷體-簡" w:hint="eastAsia"/>
          <w:szCs w:val="24"/>
        </w:rPr>
        <w:t xml:space="preserve">   </w:t>
      </w:r>
    </w:p>
    <w:p w14:paraId="6B8C0A6D"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(五)配合融入之領域或議題:</w:t>
      </w:r>
    </w:p>
    <w:p w14:paraId="7678EA16"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1.領域: □國語文  □英語文  □本土語  □數學    ■社會    □自然科學  </w:t>
      </w:r>
    </w:p>
    <w:p w14:paraId="17B93CD0"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□藝術    □綜合活動    □健康與體育     □科技  </w:t>
      </w:r>
    </w:p>
    <w:p w14:paraId="385EC3EA"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2.議題: ■性別平等教育 ■人權教育 ■環境教育  ■海洋教育  ■品德教育</w:t>
      </w:r>
    </w:p>
    <w:p w14:paraId="268EC55F"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■生命教育     □法治教育 □科技教育  □資訊教育  □能源教育 </w:t>
      </w:r>
    </w:p>
    <w:p w14:paraId="4E368D6D"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□安全教育  □防災教育 ■閱讀素養  ■多元文化教育 ■家庭教育</w:t>
      </w:r>
    </w:p>
    <w:p w14:paraId="1DDC661E"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■原住民教育■戶外教育  □國際教育 □生涯規劃教育 </w:t>
      </w:r>
    </w:p>
    <w:p w14:paraId="2B46465F" w14:textId="77777777" w:rsidR="009E7F0C" w:rsidRPr="00145D45" w:rsidRDefault="009E7F0C" w:rsidP="009E7F0C">
      <w:pPr>
        <w:spacing w:line="400" w:lineRule="exact"/>
        <w:jc w:val="both"/>
        <w:rPr>
          <w:rFonts w:ascii="楷體-簡" w:eastAsia="楷體-簡" w:hAnsi="楷體-簡"/>
          <w:szCs w:val="24"/>
        </w:rPr>
      </w:pPr>
    </w:p>
    <w:p w14:paraId="42066A33"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(六)</w:t>
      </w:r>
      <w:r w:rsidRPr="00145D45">
        <w:rPr>
          <w:rFonts w:ascii="楷體-簡" w:eastAsia="楷體-簡" w:hAnsi="楷體-簡"/>
          <w:szCs w:val="24"/>
        </w:rPr>
        <w:t>課程架構： (</w:t>
      </w:r>
      <w:r w:rsidRPr="00145D45">
        <w:rPr>
          <w:rFonts w:ascii="楷體-簡" w:eastAsia="楷體-簡" w:hAnsi="楷體-簡" w:hint="eastAsia"/>
          <w:szCs w:val="24"/>
        </w:rPr>
        <w:t>學習重點</w:t>
      </w:r>
      <w:r w:rsidRPr="00145D45">
        <w:rPr>
          <w:rFonts w:ascii="楷體-簡" w:eastAsia="楷體-簡" w:hAnsi="楷體-簡"/>
          <w:szCs w:val="24"/>
        </w:rPr>
        <w:t>以學</w:t>
      </w:r>
      <w:r w:rsidRPr="00145D45">
        <w:rPr>
          <w:rFonts w:ascii="楷體-簡" w:eastAsia="楷體-簡" w:hAnsi="楷體-簡" w:hint="eastAsia"/>
          <w:szCs w:val="24"/>
        </w:rPr>
        <w:t>習</w:t>
      </w:r>
      <w:r w:rsidRPr="00145D45">
        <w:rPr>
          <w:rFonts w:ascii="楷體-簡" w:eastAsia="楷體-簡" w:hAnsi="楷體-簡"/>
          <w:szCs w:val="24"/>
        </w:rPr>
        <w:t>內容與學習表現之雙向表呈現</w:t>
      </w:r>
      <w:r w:rsidRPr="00145D45">
        <w:rPr>
          <w:rFonts w:ascii="楷體-簡" w:eastAsia="楷體-簡" w:hAnsi="楷體-簡" w:hint="eastAsia"/>
          <w:szCs w:val="24"/>
        </w:rPr>
        <w:t>)</w:t>
      </w:r>
    </w:p>
    <w:tbl>
      <w:tblPr>
        <w:tblStyle w:val="a4"/>
        <w:tblW w:w="9595" w:type="dxa"/>
        <w:tblInd w:w="250" w:type="dxa"/>
        <w:tblLook w:val="04A0" w:firstRow="1" w:lastRow="0" w:firstColumn="1" w:lastColumn="0" w:noHBand="0" w:noVBand="1"/>
      </w:tblPr>
      <w:tblGrid>
        <w:gridCol w:w="2199"/>
        <w:gridCol w:w="1770"/>
        <w:gridCol w:w="1985"/>
        <w:gridCol w:w="1842"/>
        <w:gridCol w:w="1799"/>
      </w:tblGrid>
      <w:tr w:rsidR="009E7F0C" w:rsidRPr="00145D45" w14:paraId="649AA2B3" w14:textId="77777777" w:rsidTr="00D075D3">
        <w:trPr>
          <w:trHeight w:val="1970"/>
        </w:trPr>
        <w:tc>
          <w:tcPr>
            <w:tcW w:w="2199" w:type="dxa"/>
            <w:tcBorders>
              <w:tl2br w:val="single" w:sz="4" w:space="0" w:color="auto"/>
            </w:tcBorders>
          </w:tcPr>
          <w:p w14:paraId="0B250F81" w14:textId="77777777" w:rsidR="009E7F0C" w:rsidRPr="00145D45" w:rsidRDefault="009E7F0C" w:rsidP="00D075D3">
            <w:pPr>
              <w:spacing w:line="400" w:lineRule="exact"/>
              <w:ind w:firstLineChars="500" w:firstLine="1200"/>
              <w:jc w:val="both"/>
              <w:rPr>
                <w:rFonts w:ascii="楷體-簡" w:eastAsia="楷體-簡" w:hAnsi="楷體-簡"/>
                <w:sz w:val="24"/>
                <w:szCs w:val="24"/>
              </w:rPr>
            </w:pPr>
          </w:p>
          <w:p w14:paraId="27D08DB3" w14:textId="77777777" w:rsidR="009E7F0C" w:rsidRPr="00145D45" w:rsidRDefault="009E7F0C" w:rsidP="00D075D3">
            <w:pPr>
              <w:spacing w:line="400" w:lineRule="exact"/>
              <w:ind w:firstLineChars="300" w:firstLine="720"/>
              <w:jc w:val="both"/>
              <w:rPr>
                <w:rFonts w:ascii="楷體-簡" w:eastAsia="楷體-簡" w:hAnsi="楷體-簡"/>
                <w:sz w:val="24"/>
                <w:szCs w:val="24"/>
              </w:rPr>
            </w:pPr>
            <w:r w:rsidRPr="00145D45">
              <w:rPr>
                <w:rFonts w:ascii="楷體-簡" w:eastAsia="楷體-簡" w:hAnsi="楷體-簡"/>
                <w:sz w:val="24"/>
                <w:szCs w:val="24"/>
              </w:rPr>
              <w:t>學習表現</w:t>
            </w:r>
          </w:p>
          <w:p w14:paraId="06D8CA99" w14:textId="77777777" w:rsidR="009E7F0C" w:rsidRPr="00145D45" w:rsidRDefault="009E7F0C" w:rsidP="00D075D3">
            <w:pPr>
              <w:spacing w:line="400" w:lineRule="exact"/>
              <w:ind w:firstLineChars="400" w:firstLine="960"/>
              <w:jc w:val="both"/>
              <w:rPr>
                <w:rFonts w:ascii="楷體-簡" w:eastAsia="楷體-簡" w:hAnsi="楷體-簡"/>
                <w:sz w:val="24"/>
                <w:szCs w:val="24"/>
              </w:rPr>
            </w:pPr>
          </w:p>
          <w:p w14:paraId="45E0F665"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學習內容</w:t>
            </w:r>
          </w:p>
        </w:tc>
        <w:tc>
          <w:tcPr>
            <w:tcW w:w="1770" w:type="dxa"/>
          </w:tcPr>
          <w:p w14:paraId="62595DFA"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社1a-IV-1 發覺生活經驗或社會現象與社會領域內容知識的關係。</w:t>
            </w:r>
          </w:p>
        </w:tc>
        <w:tc>
          <w:tcPr>
            <w:tcW w:w="1985" w:type="dxa"/>
          </w:tcPr>
          <w:p w14:paraId="19771F22"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社1b-IV-1 應用社會領域內容知識解析生活經驗或社會現象。</w:t>
            </w:r>
          </w:p>
        </w:tc>
        <w:tc>
          <w:tcPr>
            <w:tcW w:w="1842" w:type="dxa"/>
          </w:tcPr>
          <w:p w14:paraId="09F210A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社3a-IV-1 發現不同時空脈絡中的人類生活問題，並進行探究。</w:t>
            </w:r>
          </w:p>
        </w:tc>
        <w:tc>
          <w:tcPr>
            <w:tcW w:w="1799" w:type="dxa"/>
          </w:tcPr>
          <w:p w14:paraId="2674A996"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地1c-IV-2 反思各種地理環境與議題的內涵，並提出相關意見。</w:t>
            </w:r>
          </w:p>
        </w:tc>
      </w:tr>
      <w:tr w:rsidR="009E7F0C" w:rsidRPr="00145D45" w14:paraId="0CE9FDD9" w14:textId="77777777" w:rsidTr="00D075D3">
        <w:tc>
          <w:tcPr>
            <w:tcW w:w="2199" w:type="dxa"/>
          </w:tcPr>
          <w:p w14:paraId="1B60AA9C" w14:textId="77777777" w:rsidR="009E7F0C" w:rsidRPr="00145D45" w:rsidRDefault="009E7F0C" w:rsidP="00D075D3">
            <w:pPr>
              <w:rPr>
                <w:rFonts w:ascii="楷體-簡" w:eastAsia="楷體-簡" w:hAnsi="楷體-簡"/>
                <w:sz w:val="24"/>
                <w:szCs w:val="24"/>
              </w:rPr>
            </w:pPr>
            <w:r w:rsidRPr="00145D45">
              <w:rPr>
                <w:rFonts w:ascii="楷體-簡" w:eastAsia="楷體-簡" w:hAnsi="楷體-簡" w:hint="eastAsia"/>
                <w:sz w:val="24"/>
                <w:szCs w:val="24"/>
              </w:rPr>
              <w:t>公Aa-IV-2 現代公民必須具備哪些基本的德性？為什麼？</w:t>
            </w:r>
          </w:p>
        </w:tc>
        <w:tc>
          <w:tcPr>
            <w:tcW w:w="1770" w:type="dxa"/>
          </w:tcPr>
          <w:p w14:paraId="667DE6A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權利與責任的思辨-議題思辨技巧的練習</w:t>
            </w:r>
          </w:p>
          <w:p w14:paraId="0705A507"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權利與責任的思辨-校園議題有話好說</w:t>
            </w:r>
          </w:p>
          <w:p w14:paraId="7E98BEA7"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w:t>
            </w:r>
            <w:r w:rsidRPr="00145D45">
              <w:rPr>
                <w:rFonts w:ascii="楷體-簡" w:eastAsia="楷體-簡" w:hAnsi="楷體-簡" w:hint="eastAsia"/>
                <w:sz w:val="24"/>
                <w:szCs w:val="24"/>
              </w:rPr>
              <w:lastRenderedPageBreak/>
              <w:t>思辨-多元成「佳」行不行？</w:t>
            </w:r>
          </w:p>
        </w:tc>
        <w:tc>
          <w:tcPr>
            <w:tcW w:w="1985" w:type="dxa"/>
          </w:tcPr>
          <w:p w14:paraId="44D706F3"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lastRenderedPageBreak/>
              <w:t>權利與責任的思辨-議題思辨技巧的練習</w:t>
            </w:r>
          </w:p>
          <w:p w14:paraId="083282E7"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權利與責任的思辨-校園議題有話好說</w:t>
            </w:r>
          </w:p>
          <w:p w14:paraId="14D49D9B"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w:t>
            </w:r>
            <w:r w:rsidRPr="00145D45">
              <w:rPr>
                <w:rFonts w:ascii="楷體-簡" w:eastAsia="楷體-簡" w:hAnsi="楷體-簡" w:hint="eastAsia"/>
                <w:sz w:val="24"/>
                <w:szCs w:val="24"/>
              </w:rPr>
              <w:lastRenderedPageBreak/>
              <w:t>辨-多元成「佳」行不行？</w:t>
            </w:r>
          </w:p>
        </w:tc>
        <w:tc>
          <w:tcPr>
            <w:tcW w:w="1842" w:type="dxa"/>
          </w:tcPr>
          <w:p w14:paraId="3BAEF3F0" w14:textId="77777777" w:rsidR="009E7F0C" w:rsidRPr="00145D45" w:rsidRDefault="009E7F0C" w:rsidP="00D075D3">
            <w:pPr>
              <w:spacing w:line="400" w:lineRule="exact"/>
              <w:jc w:val="both"/>
              <w:rPr>
                <w:rFonts w:ascii="楷體-簡" w:eastAsia="楷體-簡" w:hAnsi="楷體-簡"/>
                <w:sz w:val="24"/>
                <w:szCs w:val="24"/>
              </w:rPr>
            </w:pPr>
          </w:p>
        </w:tc>
        <w:tc>
          <w:tcPr>
            <w:tcW w:w="1784" w:type="dxa"/>
          </w:tcPr>
          <w:p w14:paraId="41D1139B" w14:textId="77777777" w:rsidR="009E7F0C" w:rsidRPr="00145D45" w:rsidRDefault="009E7F0C" w:rsidP="00D075D3">
            <w:pPr>
              <w:spacing w:line="400" w:lineRule="exact"/>
              <w:jc w:val="both"/>
              <w:rPr>
                <w:rFonts w:ascii="楷體-簡" w:eastAsia="楷體-簡" w:hAnsi="楷體-簡"/>
                <w:sz w:val="24"/>
                <w:szCs w:val="24"/>
              </w:rPr>
            </w:pPr>
          </w:p>
        </w:tc>
      </w:tr>
      <w:tr w:rsidR="009E7F0C" w:rsidRPr="00145D45" w14:paraId="0DC8E3A6" w14:textId="77777777" w:rsidTr="00D075D3">
        <w:tc>
          <w:tcPr>
            <w:tcW w:w="2199" w:type="dxa"/>
          </w:tcPr>
          <w:p w14:paraId="07BC2DD3" w14:textId="77777777" w:rsidR="009E7F0C" w:rsidRPr="00145D45" w:rsidRDefault="009E7F0C" w:rsidP="00D075D3">
            <w:pPr>
              <w:rPr>
                <w:rFonts w:ascii="楷體-簡" w:eastAsia="楷體-簡" w:hAnsi="楷體-簡"/>
                <w:sz w:val="24"/>
                <w:szCs w:val="24"/>
              </w:rPr>
            </w:pPr>
            <w:r w:rsidRPr="00145D45">
              <w:rPr>
                <w:rFonts w:ascii="楷體-簡" w:eastAsia="楷體-簡" w:hAnsi="楷體-簡" w:hint="eastAsia"/>
                <w:sz w:val="24"/>
                <w:szCs w:val="24"/>
              </w:rPr>
              <w:t>公Ab-IV-2 學生們在校園中享有哪些權利？如何在校園生活中實踐公民德性？</w:t>
            </w:r>
          </w:p>
        </w:tc>
        <w:tc>
          <w:tcPr>
            <w:tcW w:w="1770" w:type="dxa"/>
          </w:tcPr>
          <w:p w14:paraId="5936AFC6"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權利與責任的思辨-議題思辨技巧的練習</w:t>
            </w:r>
          </w:p>
          <w:p w14:paraId="22021AA5"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權利與責任的思辨-校園議題有話好說</w:t>
            </w:r>
          </w:p>
          <w:p w14:paraId="45C4EC0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權利與責任的思辨-多元成「佳」行不行？</w:t>
            </w:r>
          </w:p>
        </w:tc>
        <w:tc>
          <w:tcPr>
            <w:tcW w:w="1985" w:type="dxa"/>
          </w:tcPr>
          <w:p w14:paraId="2E9EC7D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權利與責任的思辨-議題思辨技巧的練習</w:t>
            </w:r>
          </w:p>
          <w:p w14:paraId="1C647485"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權利與責任的思辨-校園議題有話好說</w:t>
            </w:r>
          </w:p>
          <w:p w14:paraId="54D6D2C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權利與責任的思辨-多元成「佳」行不行？</w:t>
            </w:r>
          </w:p>
        </w:tc>
        <w:tc>
          <w:tcPr>
            <w:tcW w:w="1842" w:type="dxa"/>
          </w:tcPr>
          <w:p w14:paraId="5060180B" w14:textId="77777777" w:rsidR="009E7F0C" w:rsidRPr="00145D45" w:rsidRDefault="009E7F0C" w:rsidP="00D075D3">
            <w:pPr>
              <w:spacing w:line="400" w:lineRule="exact"/>
              <w:jc w:val="both"/>
              <w:rPr>
                <w:rFonts w:ascii="楷體-簡" w:eastAsia="楷體-簡" w:hAnsi="楷體-簡"/>
                <w:sz w:val="24"/>
                <w:szCs w:val="24"/>
              </w:rPr>
            </w:pPr>
          </w:p>
        </w:tc>
        <w:tc>
          <w:tcPr>
            <w:tcW w:w="1784" w:type="dxa"/>
          </w:tcPr>
          <w:p w14:paraId="11874759" w14:textId="77777777" w:rsidR="009E7F0C" w:rsidRPr="00145D45" w:rsidRDefault="009E7F0C" w:rsidP="00D075D3">
            <w:pPr>
              <w:spacing w:line="400" w:lineRule="exact"/>
              <w:jc w:val="both"/>
              <w:rPr>
                <w:rFonts w:ascii="楷體-簡" w:eastAsia="楷體-簡" w:hAnsi="楷體-簡"/>
                <w:sz w:val="24"/>
                <w:szCs w:val="24"/>
              </w:rPr>
            </w:pPr>
          </w:p>
        </w:tc>
      </w:tr>
      <w:tr w:rsidR="009E7F0C" w:rsidRPr="00145D45" w14:paraId="18561988" w14:textId="77777777" w:rsidTr="00D075D3">
        <w:tc>
          <w:tcPr>
            <w:tcW w:w="2199" w:type="dxa"/>
          </w:tcPr>
          <w:p w14:paraId="6ED20143" w14:textId="77777777" w:rsidR="009E7F0C" w:rsidRPr="00145D45" w:rsidRDefault="009E7F0C" w:rsidP="00D075D3">
            <w:pPr>
              <w:rPr>
                <w:rFonts w:ascii="楷體-簡" w:eastAsia="楷體-簡" w:hAnsi="楷體-簡"/>
                <w:sz w:val="24"/>
                <w:szCs w:val="24"/>
              </w:rPr>
            </w:pPr>
            <w:r w:rsidRPr="00145D45">
              <w:rPr>
                <w:rFonts w:ascii="楷體-簡" w:eastAsia="楷體-簡" w:hAnsi="楷體-簡" w:hint="eastAsia"/>
                <w:sz w:val="24"/>
                <w:szCs w:val="24"/>
              </w:rPr>
              <w:t>公Bc-IV-3 社會規範如何隨著時間與空間而變動？臺灣社會之族群、性別、性傾向與身心障礙相關規範如何變動？</w:t>
            </w:r>
          </w:p>
        </w:tc>
        <w:tc>
          <w:tcPr>
            <w:tcW w:w="1770" w:type="dxa"/>
          </w:tcPr>
          <w:p w14:paraId="09875CC2" w14:textId="77777777" w:rsidR="009E7F0C" w:rsidRPr="00145D45" w:rsidRDefault="009E7F0C" w:rsidP="00D075D3">
            <w:pPr>
              <w:spacing w:line="400" w:lineRule="exact"/>
              <w:jc w:val="both"/>
              <w:rPr>
                <w:rFonts w:ascii="楷體-簡" w:eastAsia="楷體-簡" w:hAnsi="楷體-簡"/>
                <w:sz w:val="24"/>
                <w:szCs w:val="24"/>
              </w:rPr>
            </w:pPr>
          </w:p>
        </w:tc>
        <w:tc>
          <w:tcPr>
            <w:tcW w:w="1985" w:type="dxa"/>
          </w:tcPr>
          <w:p w14:paraId="28FE23DE" w14:textId="77777777" w:rsidR="009E7F0C" w:rsidRPr="00145D45" w:rsidRDefault="009E7F0C" w:rsidP="00D075D3">
            <w:pPr>
              <w:spacing w:line="400" w:lineRule="exact"/>
              <w:jc w:val="both"/>
              <w:rPr>
                <w:rFonts w:ascii="楷體-簡" w:eastAsia="楷體-簡" w:hAnsi="楷體-簡"/>
                <w:sz w:val="24"/>
                <w:szCs w:val="24"/>
              </w:rPr>
            </w:pPr>
          </w:p>
        </w:tc>
        <w:tc>
          <w:tcPr>
            <w:tcW w:w="1842" w:type="dxa"/>
          </w:tcPr>
          <w:p w14:paraId="38B2C7A0"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權利與責任的思辨</w:t>
            </w:r>
          </w:p>
          <w:p w14:paraId="3DA12602"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原住民部落在何處？</w:t>
            </w:r>
          </w:p>
        </w:tc>
        <w:tc>
          <w:tcPr>
            <w:tcW w:w="1784" w:type="dxa"/>
          </w:tcPr>
          <w:p w14:paraId="6A3BEF3E" w14:textId="77777777" w:rsidR="009E7F0C" w:rsidRPr="00145D45" w:rsidRDefault="009E7F0C" w:rsidP="00D075D3">
            <w:pPr>
              <w:spacing w:line="400" w:lineRule="exact"/>
              <w:jc w:val="both"/>
              <w:rPr>
                <w:rFonts w:ascii="楷體-簡" w:eastAsia="楷體-簡" w:hAnsi="楷體-簡"/>
                <w:sz w:val="24"/>
                <w:szCs w:val="24"/>
              </w:rPr>
            </w:pPr>
          </w:p>
        </w:tc>
      </w:tr>
      <w:tr w:rsidR="009E7F0C" w:rsidRPr="00145D45" w14:paraId="563A8DDF" w14:textId="77777777" w:rsidTr="00D075D3">
        <w:tc>
          <w:tcPr>
            <w:tcW w:w="2199" w:type="dxa"/>
          </w:tcPr>
          <w:p w14:paraId="3A1E417C" w14:textId="77777777" w:rsidR="009E7F0C" w:rsidRPr="00145D45" w:rsidRDefault="009E7F0C" w:rsidP="00D075D3">
            <w:pPr>
              <w:rPr>
                <w:rFonts w:ascii="楷體-簡" w:eastAsia="楷體-簡" w:hAnsi="楷體-簡"/>
                <w:sz w:val="24"/>
                <w:szCs w:val="24"/>
              </w:rPr>
            </w:pPr>
            <w:r w:rsidRPr="00145D45">
              <w:rPr>
                <w:rFonts w:ascii="楷體-簡" w:eastAsia="楷體-簡" w:hAnsi="楷體-簡" w:hint="eastAsia"/>
                <w:sz w:val="24"/>
                <w:szCs w:val="24"/>
              </w:rPr>
              <w:t>地Ca-IV-1 「臺灣」地名的由來與指涉範圍的演變。</w:t>
            </w:r>
          </w:p>
        </w:tc>
        <w:tc>
          <w:tcPr>
            <w:tcW w:w="1770" w:type="dxa"/>
          </w:tcPr>
          <w:p w14:paraId="35C30C09" w14:textId="77777777" w:rsidR="009E7F0C" w:rsidRPr="00145D45" w:rsidRDefault="009E7F0C" w:rsidP="00D075D3">
            <w:pPr>
              <w:spacing w:line="400" w:lineRule="exact"/>
              <w:jc w:val="both"/>
              <w:rPr>
                <w:rFonts w:ascii="楷體-簡" w:eastAsia="楷體-簡" w:hAnsi="楷體-簡"/>
                <w:sz w:val="24"/>
                <w:szCs w:val="24"/>
              </w:rPr>
            </w:pPr>
          </w:p>
        </w:tc>
        <w:tc>
          <w:tcPr>
            <w:tcW w:w="1985" w:type="dxa"/>
          </w:tcPr>
          <w:p w14:paraId="16B194E2" w14:textId="77777777" w:rsidR="009E7F0C" w:rsidRPr="00145D45" w:rsidRDefault="009E7F0C" w:rsidP="00D075D3">
            <w:pPr>
              <w:spacing w:line="400" w:lineRule="exact"/>
              <w:jc w:val="both"/>
              <w:rPr>
                <w:rFonts w:ascii="楷體-簡" w:eastAsia="楷體-簡" w:hAnsi="楷體-簡"/>
                <w:sz w:val="24"/>
                <w:szCs w:val="24"/>
              </w:rPr>
            </w:pPr>
          </w:p>
        </w:tc>
        <w:tc>
          <w:tcPr>
            <w:tcW w:w="1842" w:type="dxa"/>
          </w:tcPr>
          <w:p w14:paraId="35A94CE3" w14:textId="77777777" w:rsidR="009E7F0C" w:rsidRPr="00145D45" w:rsidRDefault="009E7F0C" w:rsidP="00D075D3">
            <w:pPr>
              <w:spacing w:line="400" w:lineRule="exact"/>
              <w:jc w:val="both"/>
              <w:rPr>
                <w:rFonts w:ascii="楷體-簡" w:eastAsia="楷體-簡" w:hAnsi="楷體-簡"/>
                <w:sz w:val="24"/>
                <w:szCs w:val="24"/>
              </w:rPr>
            </w:pPr>
          </w:p>
        </w:tc>
        <w:tc>
          <w:tcPr>
            <w:tcW w:w="1784" w:type="dxa"/>
          </w:tcPr>
          <w:p w14:paraId="3AF76F7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探詢鐵馬道—時光覆蓋下的痕跡/地形地貌的形塑</w:t>
            </w:r>
          </w:p>
          <w:p w14:paraId="417B06C3"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探詢鐵馬道—時光覆蓋下的痕跡/穿梭海岸區域的變遷</w:t>
            </w:r>
          </w:p>
          <w:p w14:paraId="27BF2FF9"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探詢鐵馬道—時光覆蓋下的</w:t>
            </w:r>
            <w:r w:rsidRPr="00145D45">
              <w:rPr>
                <w:rFonts w:ascii="楷體-簡" w:eastAsia="楷體-簡" w:hAnsi="楷體-簡" w:hint="eastAsia"/>
                <w:sz w:val="24"/>
                <w:szCs w:val="24"/>
              </w:rPr>
              <w:lastRenderedPageBreak/>
              <w:t>痕跡/遨遊山林環境的記憶</w:t>
            </w:r>
          </w:p>
          <w:p w14:paraId="6CA021B8"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探詢鐵馬道—時光覆蓋下的痕跡/臺灣鐵馬路徑推薦規畫</w:t>
            </w:r>
          </w:p>
        </w:tc>
      </w:tr>
      <w:tr w:rsidR="009E7F0C" w:rsidRPr="00145D45" w14:paraId="3132BD95" w14:textId="77777777" w:rsidTr="00D075D3">
        <w:tc>
          <w:tcPr>
            <w:tcW w:w="2199" w:type="dxa"/>
          </w:tcPr>
          <w:p w14:paraId="1F6191EF" w14:textId="77777777" w:rsidR="009E7F0C" w:rsidRPr="00145D45" w:rsidRDefault="009E7F0C" w:rsidP="00D075D3">
            <w:pPr>
              <w:rPr>
                <w:rFonts w:ascii="楷體-簡" w:eastAsia="楷體-簡" w:hAnsi="楷體-簡"/>
                <w:sz w:val="24"/>
                <w:szCs w:val="24"/>
              </w:rPr>
            </w:pPr>
            <w:r w:rsidRPr="00145D45">
              <w:rPr>
                <w:rFonts w:ascii="楷體-簡" w:eastAsia="楷體-簡" w:hAnsi="楷體-簡" w:hint="eastAsia"/>
                <w:sz w:val="24"/>
                <w:szCs w:val="24"/>
              </w:rPr>
              <w:lastRenderedPageBreak/>
              <w:t>歷D-IV-2 從主題B或C挑選適當課題深入探究，或規劃與執行歷史踏查或展演。</w:t>
            </w:r>
          </w:p>
        </w:tc>
        <w:tc>
          <w:tcPr>
            <w:tcW w:w="1770" w:type="dxa"/>
          </w:tcPr>
          <w:p w14:paraId="7D284334"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外鄉人？—由他鄉成故鄉/現口述歷史與田野訪查</w:t>
            </w:r>
          </w:p>
          <w:p w14:paraId="0CA729BD"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外鄉人？—由他鄉成故鄉/雲林鄉鎮名稱探源</w:t>
            </w:r>
          </w:p>
          <w:p w14:paraId="03F8F747"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外鄉人？—由他鄉成故鄉/追尋（祖）父母的故鄉故事</w:t>
            </w:r>
          </w:p>
          <w:p w14:paraId="01331A7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外鄉人？—由他鄉成故鄉/我的家族故事</w:t>
            </w:r>
          </w:p>
        </w:tc>
        <w:tc>
          <w:tcPr>
            <w:tcW w:w="1985" w:type="dxa"/>
          </w:tcPr>
          <w:p w14:paraId="208A04A5"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外鄉人？—由他鄉成故鄉/現口述歷史與田野訪查</w:t>
            </w:r>
          </w:p>
          <w:p w14:paraId="69E0EC21"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外鄉人？—由他鄉成故鄉/雲林鄉鎮名稱探源</w:t>
            </w:r>
          </w:p>
          <w:p w14:paraId="74CFB08C"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外鄉人？—由他鄉成故鄉/追尋（祖）父母的故鄉故事</w:t>
            </w:r>
          </w:p>
          <w:p w14:paraId="5EB4EB6F"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外鄉人？—由他鄉成故鄉/我的家族故事</w:t>
            </w:r>
          </w:p>
        </w:tc>
        <w:tc>
          <w:tcPr>
            <w:tcW w:w="1842" w:type="dxa"/>
          </w:tcPr>
          <w:p w14:paraId="5DB8F5D6"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外鄉人？—由他鄉成故鄉/現口述歷史與田野訪查</w:t>
            </w:r>
          </w:p>
          <w:p w14:paraId="1BBBFDE4"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外鄉人？—由他鄉成故鄉/雲林鄉鎮名稱探源</w:t>
            </w:r>
          </w:p>
          <w:p w14:paraId="1607E3EE"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外鄉人？—由他鄉成故鄉/追尋（祖）父母的故鄉故事</w:t>
            </w:r>
          </w:p>
          <w:p w14:paraId="47BFDB9B" w14:textId="77777777" w:rsidR="009E7F0C" w:rsidRPr="00145D45" w:rsidRDefault="009E7F0C" w:rsidP="00D075D3">
            <w:pPr>
              <w:spacing w:line="400" w:lineRule="exact"/>
              <w:jc w:val="both"/>
              <w:rPr>
                <w:rFonts w:ascii="楷體-簡" w:eastAsia="楷體-簡" w:hAnsi="楷體-簡"/>
                <w:sz w:val="24"/>
                <w:szCs w:val="24"/>
              </w:rPr>
            </w:pPr>
            <w:r w:rsidRPr="00145D45">
              <w:rPr>
                <w:rFonts w:ascii="楷體-簡" w:eastAsia="楷體-簡" w:hAnsi="楷體-簡" w:hint="eastAsia"/>
                <w:sz w:val="24"/>
                <w:szCs w:val="24"/>
              </w:rPr>
              <w:t>外鄉人？—由他鄉成故鄉/我的家族故事</w:t>
            </w:r>
          </w:p>
        </w:tc>
        <w:tc>
          <w:tcPr>
            <w:tcW w:w="1784" w:type="dxa"/>
          </w:tcPr>
          <w:p w14:paraId="2658A15A" w14:textId="77777777" w:rsidR="009E7F0C" w:rsidRPr="00145D45" w:rsidRDefault="009E7F0C" w:rsidP="00D075D3">
            <w:pPr>
              <w:spacing w:line="400" w:lineRule="exact"/>
              <w:jc w:val="both"/>
              <w:rPr>
                <w:rFonts w:ascii="楷體-簡" w:eastAsia="楷體-簡" w:hAnsi="楷體-簡"/>
                <w:sz w:val="24"/>
                <w:szCs w:val="24"/>
              </w:rPr>
            </w:pPr>
          </w:p>
        </w:tc>
      </w:tr>
    </w:tbl>
    <w:p w14:paraId="029FC657" w14:textId="77777777" w:rsidR="009E7F0C" w:rsidRPr="00145D45" w:rsidRDefault="009E7F0C" w:rsidP="009E7F0C">
      <w:pPr>
        <w:widowControl/>
        <w:rPr>
          <w:rFonts w:ascii="楷體-簡" w:eastAsia="楷體-簡" w:hAnsi="楷體-簡"/>
          <w:szCs w:val="24"/>
        </w:rPr>
      </w:pPr>
    </w:p>
    <w:p w14:paraId="4688967A" w14:textId="77777777" w:rsidR="009E7F0C" w:rsidRPr="00145D45" w:rsidRDefault="009E7F0C" w:rsidP="009E7F0C">
      <w:pPr>
        <w:widowControl/>
        <w:rPr>
          <w:rFonts w:ascii="楷體-簡" w:eastAsia="楷體-簡" w:hAnsi="楷體-簡"/>
          <w:szCs w:val="24"/>
        </w:rPr>
      </w:pPr>
    </w:p>
    <w:p w14:paraId="010199DF" w14:textId="77777777" w:rsidR="009E7F0C" w:rsidRPr="00145D45" w:rsidRDefault="009E7F0C" w:rsidP="009E7F0C">
      <w:pPr>
        <w:spacing w:line="400" w:lineRule="exact"/>
        <w:jc w:val="both"/>
        <w:rPr>
          <w:rFonts w:ascii="楷體-簡" w:eastAsia="楷體-簡" w:hAnsi="楷體-簡"/>
          <w:szCs w:val="24"/>
        </w:rPr>
      </w:pPr>
      <w:r w:rsidRPr="00145D45">
        <w:rPr>
          <w:rFonts w:ascii="楷體-簡" w:eastAsia="楷體-簡" w:hAnsi="楷體-簡" w:hint="eastAsia"/>
          <w:szCs w:val="24"/>
        </w:rPr>
        <w:t xml:space="preserve">  (七)</w:t>
      </w:r>
      <w:r w:rsidRPr="00145D45">
        <w:rPr>
          <w:rFonts w:ascii="楷體-簡" w:eastAsia="楷體-簡" w:hAnsi="楷體-簡"/>
          <w:szCs w:val="24"/>
        </w:rPr>
        <w:t>課程內涵：</w:t>
      </w: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6"/>
        <w:gridCol w:w="6016"/>
        <w:gridCol w:w="334"/>
        <w:gridCol w:w="1294"/>
        <w:gridCol w:w="943"/>
        <w:gridCol w:w="334"/>
      </w:tblGrid>
      <w:tr w:rsidR="009E7F0C" w:rsidRPr="00145D45" w14:paraId="03DD611B" w14:textId="77777777" w:rsidTr="00D075D3">
        <w:tc>
          <w:tcPr>
            <w:tcW w:w="0" w:type="auto"/>
            <w:vAlign w:val="center"/>
          </w:tcPr>
          <w:p w14:paraId="3578B86F"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szCs w:val="24"/>
              </w:rPr>
              <w:t>教學期程</w:t>
            </w:r>
            <w:r w:rsidRPr="00145D45">
              <w:rPr>
                <w:rFonts w:ascii="楷體-簡" w:eastAsia="楷體-簡" w:hAnsi="楷體-簡" w:hint="eastAsia"/>
                <w:szCs w:val="24"/>
              </w:rPr>
              <w:t>(週別)</w:t>
            </w:r>
          </w:p>
        </w:tc>
        <w:tc>
          <w:tcPr>
            <w:tcW w:w="0" w:type="auto"/>
            <w:vAlign w:val="center"/>
          </w:tcPr>
          <w:p w14:paraId="73484B8B"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hint="eastAsia"/>
                <w:szCs w:val="24"/>
              </w:rPr>
              <w:t>教學主題與教學活動大綱</w:t>
            </w:r>
          </w:p>
        </w:tc>
        <w:tc>
          <w:tcPr>
            <w:tcW w:w="0" w:type="auto"/>
            <w:vAlign w:val="center"/>
          </w:tcPr>
          <w:p w14:paraId="37871B44"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szCs w:val="24"/>
              </w:rPr>
              <w:t>節數</w:t>
            </w:r>
          </w:p>
        </w:tc>
        <w:tc>
          <w:tcPr>
            <w:tcW w:w="0" w:type="auto"/>
            <w:vAlign w:val="center"/>
          </w:tcPr>
          <w:p w14:paraId="552DDEA3"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hint="eastAsia"/>
                <w:szCs w:val="24"/>
              </w:rPr>
              <w:t>教學資源</w:t>
            </w:r>
          </w:p>
        </w:tc>
        <w:tc>
          <w:tcPr>
            <w:tcW w:w="0" w:type="auto"/>
            <w:vAlign w:val="center"/>
          </w:tcPr>
          <w:p w14:paraId="5BC2F25F"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szCs w:val="24"/>
              </w:rPr>
              <w:t>評量方式</w:t>
            </w:r>
          </w:p>
        </w:tc>
        <w:tc>
          <w:tcPr>
            <w:tcW w:w="0" w:type="auto"/>
            <w:vAlign w:val="center"/>
          </w:tcPr>
          <w:p w14:paraId="60D91A93" w14:textId="77777777" w:rsidR="009E7F0C" w:rsidRPr="00145D45" w:rsidRDefault="009E7F0C" w:rsidP="00D075D3">
            <w:pPr>
              <w:jc w:val="center"/>
              <w:rPr>
                <w:rFonts w:ascii="楷體-簡" w:eastAsia="楷體-簡" w:hAnsi="楷體-簡"/>
                <w:szCs w:val="24"/>
              </w:rPr>
            </w:pPr>
            <w:r w:rsidRPr="00145D45">
              <w:rPr>
                <w:rFonts w:ascii="楷體-簡" w:eastAsia="楷體-簡" w:hAnsi="楷體-簡"/>
                <w:szCs w:val="24"/>
              </w:rPr>
              <w:t>備註</w:t>
            </w:r>
          </w:p>
        </w:tc>
      </w:tr>
      <w:tr w:rsidR="009E7F0C" w:rsidRPr="00145D45" w14:paraId="166EE90F" w14:textId="77777777" w:rsidTr="00D075D3">
        <w:tc>
          <w:tcPr>
            <w:tcW w:w="0" w:type="auto"/>
            <w:vAlign w:val="center"/>
          </w:tcPr>
          <w:p w14:paraId="5EE30B45" w14:textId="77777777" w:rsidR="009E7F0C" w:rsidRPr="00145D45" w:rsidRDefault="009E7F0C" w:rsidP="00D075D3">
            <w:pPr>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一</w:t>
            </w:r>
            <w:r w:rsidRPr="00145D45">
              <w:rPr>
                <w:rFonts w:ascii="楷體-簡" w:eastAsia="楷體-簡" w:hAnsi="楷體-簡" w:hint="eastAsia"/>
                <w:color w:val="000000"/>
                <w:szCs w:val="24"/>
                <w:lang w:eastAsia="zh-HK"/>
              </w:rPr>
              <w:lastRenderedPageBreak/>
              <w:t>週</w:t>
            </w:r>
          </w:p>
        </w:tc>
        <w:tc>
          <w:tcPr>
            <w:tcW w:w="0" w:type="auto"/>
            <w:vAlign w:val="center"/>
          </w:tcPr>
          <w:p w14:paraId="47343453"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lastRenderedPageBreak/>
              <w:t>準備週</w:t>
            </w:r>
          </w:p>
          <w:p w14:paraId="38C84153"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lastRenderedPageBreak/>
              <w:t>教師備課，蒐集資料，撰寫教學計畫，規畫本學期課程與活動並製作相關教材或教具。</w:t>
            </w:r>
          </w:p>
        </w:tc>
        <w:tc>
          <w:tcPr>
            <w:tcW w:w="0" w:type="auto"/>
          </w:tcPr>
          <w:p w14:paraId="757ED994"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Pr>
          <w:p w14:paraId="1E6DE719" w14:textId="77777777" w:rsidR="009E7F0C" w:rsidRPr="00145D45" w:rsidRDefault="009E7F0C" w:rsidP="00D075D3">
            <w:pPr>
              <w:spacing w:line="260" w:lineRule="exact"/>
              <w:jc w:val="both"/>
              <w:rPr>
                <w:rFonts w:ascii="楷體-簡" w:eastAsia="楷體-簡" w:hAnsi="楷體-簡"/>
                <w:color w:val="0000FF"/>
                <w:szCs w:val="24"/>
              </w:rPr>
            </w:pPr>
          </w:p>
        </w:tc>
        <w:tc>
          <w:tcPr>
            <w:tcW w:w="0" w:type="auto"/>
          </w:tcPr>
          <w:p w14:paraId="794765F2" w14:textId="77777777" w:rsidR="009E7F0C" w:rsidRPr="00145D45" w:rsidRDefault="009E7F0C" w:rsidP="00D075D3">
            <w:pPr>
              <w:spacing w:line="260" w:lineRule="exact"/>
              <w:jc w:val="both"/>
              <w:rPr>
                <w:rFonts w:ascii="楷體-簡" w:eastAsia="楷體-簡" w:hAnsi="楷體-簡"/>
                <w:bCs/>
                <w:snapToGrid w:val="0"/>
                <w:szCs w:val="24"/>
              </w:rPr>
            </w:pPr>
          </w:p>
        </w:tc>
        <w:tc>
          <w:tcPr>
            <w:tcW w:w="0" w:type="auto"/>
          </w:tcPr>
          <w:p w14:paraId="431EFA23" w14:textId="77777777" w:rsidR="009E7F0C" w:rsidRPr="00145D45" w:rsidRDefault="009E7F0C" w:rsidP="00D075D3">
            <w:pPr>
              <w:ind w:left="-29"/>
              <w:rPr>
                <w:rFonts w:ascii="楷體-簡" w:eastAsia="楷體-簡" w:hAnsi="楷體-簡"/>
                <w:szCs w:val="24"/>
              </w:rPr>
            </w:pPr>
          </w:p>
        </w:tc>
      </w:tr>
      <w:tr w:rsidR="009E7F0C" w:rsidRPr="00145D45" w14:paraId="7789A32B" w14:textId="77777777" w:rsidTr="00D075D3">
        <w:tc>
          <w:tcPr>
            <w:tcW w:w="0" w:type="auto"/>
            <w:vAlign w:val="center"/>
          </w:tcPr>
          <w:p w14:paraId="37EF9DD8"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二</w:t>
            </w:r>
            <w:r w:rsidRPr="00145D45">
              <w:rPr>
                <w:rFonts w:ascii="楷體-簡" w:eastAsia="楷體-簡" w:hAnsi="楷體-簡" w:hint="eastAsia"/>
                <w:color w:val="000000"/>
                <w:szCs w:val="24"/>
                <w:lang w:eastAsia="zh-HK"/>
              </w:rPr>
              <w:t>週</w:t>
            </w:r>
          </w:p>
        </w:tc>
        <w:tc>
          <w:tcPr>
            <w:tcW w:w="0" w:type="auto"/>
            <w:vAlign w:val="center"/>
          </w:tcPr>
          <w:p w14:paraId="7E87468D"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權利與責任的思辨</w:t>
            </w:r>
          </w:p>
          <w:p w14:paraId="26AA7C52"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議題思辨技巧的練習</w:t>
            </w:r>
          </w:p>
          <w:p w14:paraId="75701B3F"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一、引起動機</w:t>
            </w:r>
          </w:p>
          <w:p w14:paraId="68D22856"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自2016年政黨第二度輪替後，執政黨採取了許多改革，在這些改革中，有些與個人的權利有關，例如：「一例一休」、「年金改革」等改革，牽動民眾的權利，因而引發許多陳抗事件。究竟「一例一休」、「年金改革」及隨之而引發的陳抗事件，與民眾的何種權利有關？</w:t>
            </w:r>
          </w:p>
          <w:p w14:paraId="61624D2C"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二、教學活動</w:t>
            </w:r>
          </w:p>
          <w:p w14:paraId="13377A56"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（一）影片與新聞觀看</w:t>
            </w:r>
          </w:p>
          <w:p w14:paraId="525CF78E"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老師請學生先觀看與「一例一休」、「年金改革」相關的新聞短片，重點說明其內容，並略述《憲法》中，人民的基本權利內容。影片結束後，詢問同學有無不清楚的地方，並做解說。</w:t>
            </w:r>
          </w:p>
          <w:p w14:paraId="5391D2E8"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（二）議題討論</w:t>
            </w:r>
          </w:p>
          <w:p w14:paraId="1C5503B2"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請同學針對「一例一休」與「年金改革」，以及陳抗行動，發表意見，說明其與人民的何種權利有關，在享有這些權利的同時，應承擔何種義務或責任？並進一步討論這些改革的正負面影響得失。</w:t>
            </w:r>
          </w:p>
          <w:p w14:paraId="047B8F58" w14:textId="77777777" w:rsidR="009E7F0C" w:rsidRPr="00145D45" w:rsidRDefault="009E7F0C" w:rsidP="00D075D3">
            <w:pPr>
              <w:spacing w:line="260" w:lineRule="exact"/>
              <w:jc w:val="both"/>
              <w:rPr>
                <w:rFonts w:ascii="楷體-簡" w:eastAsia="楷體-簡" w:hAnsi="楷體-簡" w:cs="Arial"/>
                <w:szCs w:val="24"/>
              </w:rPr>
            </w:pPr>
            <w:r w:rsidRPr="00145D45">
              <w:rPr>
                <w:rFonts w:ascii="楷體-簡" w:eastAsia="楷體-簡" w:hAnsi="楷體-簡" w:cs="Arial" w:hint="eastAsia"/>
                <w:szCs w:val="24"/>
              </w:rPr>
              <w:t>三、釋出議題與學習單</w:t>
            </w:r>
          </w:p>
          <w:p w14:paraId="1336E7FB" w14:textId="77777777" w:rsidR="009E7F0C" w:rsidRPr="00145D45" w:rsidRDefault="009E7F0C" w:rsidP="00D075D3">
            <w:pPr>
              <w:spacing w:line="260" w:lineRule="exact"/>
              <w:rPr>
                <w:rFonts w:ascii="楷體-簡" w:eastAsia="楷體-簡" w:hAnsi="楷體-簡"/>
                <w:szCs w:val="24"/>
              </w:rPr>
            </w:pPr>
            <w:r w:rsidRPr="00145D45">
              <w:rPr>
                <w:rFonts w:ascii="楷體-簡" w:eastAsia="楷體-簡" w:hAnsi="楷體-簡" w:cs="Arial" w:hint="eastAsia"/>
                <w:szCs w:val="24"/>
              </w:rPr>
              <w:t>上列議題討論後，教師可視時間許可，與學生討論「十二年國教」，並發下學習單，請學生寫下「十二年國教」內涵中，哪些與自身享有的權利有關，哪些是個人所需負擔的責任與義務？</w:t>
            </w:r>
          </w:p>
        </w:tc>
        <w:tc>
          <w:tcPr>
            <w:tcW w:w="0" w:type="auto"/>
          </w:tcPr>
          <w:p w14:paraId="3C6E46D3"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Pr>
          <w:p w14:paraId="6D9FE0CB"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Pr>
          <w:p w14:paraId="297FCB47"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26A61C4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4D971C6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Pr>
          <w:p w14:paraId="3929114E" w14:textId="77777777" w:rsidR="009E7F0C" w:rsidRPr="00145D45" w:rsidRDefault="009E7F0C" w:rsidP="00D075D3">
            <w:pPr>
              <w:ind w:left="-29"/>
              <w:rPr>
                <w:rFonts w:ascii="楷體-簡" w:eastAsia="楷體-簡" w:hAnsi="楷體-簡"/>
                <w:szCs w:val="24"/>
              </w:rPr>
            </w:pPr>
          </w:p>
        </w:tc>
      </w:tr>
      <w:tr w:rsidR="009E7F0C" w:rsidRPr="00145D45" w14:paraId="147C7B19" w14:textId="77777777" w:rsidTr="00D075D3">
        <w:tc>
          <w:tcPr>
            <w:tcW w:w="0" w:type="auto"/>
            <w:tcBorders>
              <w:bottom w:val="single" w:sz="4" w:space="0" w:color="auto"/>
            </w:tcBorders>
            <w:vAlign w:val="center"/>
          </w:tcPr>
          <w:p w14:paraId="76458D8C"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三</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65542779"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權利與責任的思辨</w:t>
            </w:r>
          </w:p>
          <w:p w14:paraId="687B3149"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校園議題有話好說</w:t>
            </w:r>
          </w:p>
          <w:p w14:paraId="591E9FAD"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一、引起動機</w:t>
            </w:r>
          </w:p>
          <w:p w14:paraId="06E087BE"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校園中，學生為受教主體，亦為人數最多的群體，許多校園議題往往因學生切身相關權益應運而生。近年來，教育政策的變革，讓學生得以在一定範圍內，參與校園事務的討論與決議，加以網路訊息傳播迅速，學生自治意識高漲，常群起串連爭取自身權益而衝撞原有規範，引起學生自身及外界對校園議題的關注。例如：二</w:t>
            </w:r>
            <w:r w:rsidRPr="00145D45">
              <w:rPr>
                <w:rFonts w:ascii="楷體-簡" w:eastAsia="楷體-簡" w:hAnsi="楷體-簡" w:cs="新細明體" w:hint="eastAsia"/>
                <w:bCs/>
                <w:snapToGrid w:val="0"/>
                <w:szCs w:val="24"/>
              </w:rPr>
              <w:t>〇</w:t>
            </w:r>
            <w:r w:rsidRPr="00145D45">
              <w:rPr>
                <w:rFonts w:ascii="楷體-簡" w:eastAsia="楷體-簡" w:hAnsi="楷體-簡" w:cs="標楷體" w:hint="eastAsia"/>
                <w:bCs/>
                <w:snapToGrid w:val="0"/>
                <w:szCs w:val="24"/>
              </w:rPr>
              <w:t>一</w:t>
            </w:r>
            <w:r w:rsidRPr="00145D45">
              <w:rPr>
                <w:rFonts w:ascii="楷體-簡" w:eastAsia="楷體-簡" w:hAnsi="楷體-簡" w:cs="新細明體" w:hint="eastAsia"/>
                <w:bCs/>
                <w:snapToGrid w:val="0"/>
                <w:szCs w:val="24"/>
              </w:rPr>
              <w:t>〇</w:t>
            </w:r>
            <w:r w:rsidRPr="00145D45">
              <w:rPr>
                <w:rFonts w:ascii="楷體-簡" w:eastAsia="楷體-簡" w:hAnsi="楷體-簡" w:cs="標楷體" w:hint="eastAsia"/>
                <w:bCs/>
                <w:snapToGrid w:val="0"/>
                <w:szCs w:val="24"/>
              </w:rPr>
              <w:t>年三月，臺南女中學生不滿新任教官所提規範，為爭取服儀及穿著短褲的自主性，於升旗典禮時，有八成學生集體脫下長褲以短褲亮相，爆發「脫褲抗議」。二</w:t>
            </w:r>
            <w:r w:rsidRPr="00145D45">
              <w:rPr>
                <w:rFonts w:ascii="楷體-簡" w:eastAsia="楷體-簡" w:hAnsi="楷體-簡" w:cs="新細明體" w:hint="eastAsia"/>
                <w:bCs/>
                <w:snapToGrid w:val="0"/>
                <w:szCs w:val="24"/>
              </w:rPr>
              <w:t>〇</w:t>
            </w:r>
            <w:r w:rsidRPr="00145D45">
              <w:rPr>
                <w:rFonts w:ascii="楷體-簡" w:eastAsia="楷體-簡" w:hAnsi="楷體-簡" w:cs="標楷體" w:hint="eastAsia"/>
                <w:bCs/>
                <w:snapToGrid w:val="0"/>
                <w:szCs w:val="24"/>
              </w:rPr>
              <w:t>一五年十月，臺中女中亦有十餘位學生於升旗典禮時，脫掉</w:t>
            </w:r>
            <w:r w:rsidRPr="00145D45">
              <w:rPr>
                <w:rFonts w:ascii="楷體-簡" w:eastAsia="楷體-簡" w:hAnsi="楷體-簡"/>
                <w:bCs/>
                <w:snapToGrid w:val="0"/>
                <w:szCs w:val="24"/>
              </w:rPr>
              <w:t>制服、裙子</w:t>
            </w:r>
            <w:r w:rsidRPr="00145D45">
              <w:rPr>
                <w:rFonts w:ascii="楷體-簡" w:eastAsia="楷體-簡" w:hAnsi="楷體-簡" w:hint="eastAsia"/>
                <w:bCs/>
                <w:snapToGrid w:val="0"/>
                <w:szCs w:val="24"/>
              </w:rPr>
              <w:t>，以短褲與運動服的裝扮，高呼口號以爭取穿短褲進出校門的權利，並將過程拍成影片上傳到</w:t>
            </w:r>
            <w:proofErr w:type="spellStart"/>
            <w:r w:rsidRPr="00145D45">
              <w:rPr>
                <w:rFonts w:ascii="楷體-簡" w:eastAsia="楷體-簡" w:hAnsi="楷體-簡" w:hint="eastAsia"/>
                <w:bCs/>
                <w:snapToGrid w:val="0"/>
                <w:szCs w:val="24"/>
              </w:rPr>
              <w:t>youtube</w:t>
            </w:r>
            <w:proofErr w:type="spellEnd"/>
            <w:r w:rsidRPr="00145D45">
              <w:rPr>
                <w:rFonts w:ascii="楷體-簡" w:eastAsia="楷體-簡" w:hAnsi="楷體-簡" w:hint="eastAsia"/>
                <w:bCs/>
                <w:snapToGrid w:val="0"/>
                <w:szCs w:val="24"/>
              </w:rPr>
              <w:t>。</w:t>
            </w:r>
          </w:p>
          <w:p w14:paraId="6EC439F8"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 xml:space="preserve">二、教學活動 </w:t>
            </w:r>
          </w:p>
          <w:p w14:paraId="78F0D6E7"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（一）影片與新聞觀看</w:t>
            </w:r>
          </w:p>
          <w:p w14:paraId="4A7146D7"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老師請學生先觀看與臺南女中及臺中女中兩校相關的新聞及短片，並可於影片播放時或放映後，簡介一些性別平</w:t>
            </w:r>
            <w:r w:rsidRPr="00145D45">
              <w:rPr>
                <w:rFonts w:ascii="楷體-簡" w:eastAsia="楷體-簡" w:hAnsi="楷體-簡" w:hint="eastAsia"/>
                <w:bCs/>
                <w:snapToGrid w:val="0"/>
                <w:szCs w:val="24"/>
              </w:rPr>
              <w:lastRenderedPageBreak/>
              <w:t>等與兩性平權的理論與概念。</w:t>
            </w:r>
          </w:p>
          <w:p w14:paraId="76B787BC"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（二）議題討論</w:t>
            </w:r>
          </w:p>
          <w:p w14:paraId="79DF2B22" w14:textId="77777777" w:rsidR="009E7F0C" w:rsidRPr="00145D45" w:rsidRDefault="009E7F0C" w:rsidP="00D075D3">
            <w:pPr>
              <w:spacing w:line="260" w:lineRule="exact"/>
              <w:ind w:left="240" w:hangingChars="100" w:hanging="240"/>
              <w:jc w:val="both"/>
              <w:rPr>
                <w:rFonts w:ascii="楷體-簡" w:eastAsia="楷體-簡" w:hAnsi="楷體-簡"/>
                <w:bCs/>
                <w:snapToGrid w:val="0"/>
                <w:szCs w:val="24"/>
              </w:rPr>
            </w:pPr>
            <w:r w:rsidRPr="00145D45">
              <w:rPr>
                <w:rFonts w:ascii="楷體-簡" w:eastAsia="楷體-簡" w:hAnsi="楷體-簡" w:hint="eastAsia"/>
                <w:bCs/>
                <w:snapToGrid w:val="0"/>
                <w:szCs w:val="24"/>
              </w:rPr>
              <w:t>1.請同學針對兩校學生的抗議活動，發表意見，比較這兩個雷同事件的相異處、背後不同的成因，以及是否因年代差異與資訊科技的發達，影響事件的能見度以及輿論的反映。</w:t>
            </w:r>
          </w:p>
          <w:p w14:paraId="0186B0AA" w14:textId="77777777" w:rsidR="009E7F0C" w:rsidRPr="00145D45" w:rsidRDefault="009E7F0C" w:rsidP="00D075D3">
            <w:pPr>
              <w:spacing w:line="260" w:lineRule="exact"/>
              <w:ind w:left="240" w:hangingChars="100" w:hanging="240"/>
              <w:jc w:val="both"/>
              <w:rPr>
                <w:rFonts w:ascii="楷體-簡" w:eastAsia="楷體-簡" w:hAnsi="楷體-簡"/>
                <w:bCs/>
                <w:snapToGrid w:val="0"/>
                <w:szCs w:val="24"/>
              </w:rPr>
            </w:pPr>
            <w:r w:rsidRPr="00145D45">
              <w:rPr>
                <w:rFonts w:ascii="楷體-簡" w:eastAsia="楷體-簡" w:hAnsi="楷體-簡" w:hint="eastAsia"/>
                <w:bCs/>
                <w:snapToGrid w:val="0"/>
                <w:szCs w:val="24"/>
              </w:rPr>
              <w:t>2.請學生就這兩個事件，討論其是否為學生可參與的決策？並請學生發表所關注的校園議題，進一步討論哪些校園議題的公共參與可由學生參與決策，哪些不適宜。</w:t>
            </w:r>
          </w:p>
          <w:p w14:paraId="2734203C"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三、學習單撰寫與回饋</w:t>
            </w:r>
          </w:p>
          <w:p w14:paraId="15C5534D" w14:textId="77777777" w:rsidR="009E7F0C" w:rsidRPr="00145D45" w:rsidRDefault="009E7F0C" w:rsidP="00D075D3">
            <w:pPr>
              <w:spacing w:line="260" w:lineRule="exact"/>
              <w:rPr>
                <w:rFonts w:ascii="楷體-簡" w:eastAsia="楷體-簡" w:hAnsi="楷體-簡"/>
                <w:szCs w:val="24"/>
              </w:rPr>
            </w:pPr>
            <w:r w:rsidRPr="00145D45">
              <w:rPr>
                <w:rFonts w:ascii="楷體-簡" w:eastAsia="楷體-簡" w:hAnsi="楷體-簡" w:hint="eastAsia"/>
                <w:bCs/>
                <w:snapToGrid w:val="0"/>
                <w:szCs w:val="24"/>
              </w:rPr>
              <w:t>教師可以最近臺中女中校長因學生抗議而連任失敗的新聞為題，設計學習單，請學生對臺中女中學生作為提出看法，並就新聞內容，寫出校長與學生在校園中所享有的權利與負擔的責任，以及雙方可能發生衝突的校園議題。</w:t>
            </w:r>
          </w:p>
        </w:tc>
        <w:tc>
          <w:tcPr>
            <w:tcW w:w="0" w:type="auto"/>
            <w:tcBorders>
              <w:bottom w:val="single" w:sz="4" w:space="0" w:color="auto"/>
            </w:tcBorders>
          </w:tcPr>
          <w:p w14:paraId="4E19641C"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3F227208"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277D75A0"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13163100"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5562977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425A124A" w14:textId="77777777" w:rsidR="009E7F0C" w:rsidRPr="00145D45" w:rsidRDefault="009E7F0C" w:rsidP="00D075D3">
            <w:pPr>
              <w:ind w:left="-29"/>
              <w:rPr>
                <w:rFonts w:ascii="楷體-簡" w:eastAsia="楷體-簡" w:hAnsi="楷體-簡"/>
                <w:szCs w:val="24"/>
              </w:rPr>
            </w:pPr>
          </w:p>
        </w:tc>
      </w:tr>
      <w:tr w:rsidR="009E7F0C" w:rsidRPr="00145D45" w14:paraId="5C2A78EC" w14:textId="77777777" w:rsidTr="00D075D3">
        <w:tc>
          <w:tcPr>
            <w:tcW w:w="0" w:type="auto"/>
            <w:tcBorders>
              <w:bottom w:val="single" w:sz="4" w:space="0" w:color="auto"/>
            </w:tcBorders>
            <w:vAlign w:val="center"/>
          </w:tcPr>
          <w:p w14:paraId="068B3C3C"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四</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26928E95"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權利與責任的思辨</w:t>
            </w:r>
          </w:p>
          <w:p w14:paraId="5F74BA3A"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多元成「佳」行不行？</w:t>
            </w:r>
          </w:p>
          <w:p w14:paraId="1C192395"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一、引起動機</w:t>
            </w:r>
          </w:p>
          <w:p w14:paraId="0B76BCCF"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家，是我們最初生活的空間；家庭，是由「家人」組成，以永久共同生活為目的的親屬團體。由此可知，「家人」是「家庭」的構成要件，但彼此成為家人的條件，該如何定義？隨著婚姻、生育及傳統性別角色等價值觀的改變，「家庭」的型態漸趨多元，說明「家人」的種類可能與刻板印象中的不一樣，也進一步影響法律對於婚姻與家庭制度的定義與修訂。因此教師可以家庭與婚姻組成締結的概念出發，帶領學生一起探討「家庭」的概念、成員的構成組合，並以此為基礎，討論「多元成家」概念與法案，輔以電影《小偷家族》的介紹與欣賞，思考「家庭」與「家人」在傳統刻板印象中、時下多元化，以及法律規範定義下，呈現的家庭組成與型態的多種可能。</w:t>
            </w:r>
          </w:p>
          <w:p w14:paraId="65361515"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 xml:space="preserve">二、教學活動 </w:t>
            </w:r>
          </w:p>
          <w:p w14:paraId="66D3B632"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（一）議題理論說明與新聞觀看</w:t>
            </w:r>
          </w:p>
          <w:p w14:paraId="630187C2"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老師先以自製PPT或教具，帶學生回顧教科書所提之家庭的型態及家庭成員中的親屬關係，再以時間軸的方式，由〈多元成家立法草案〉的推動背景、推動過程等，說明「多元成家」的精神以及法律依據，並輔以相關的新聞片段及網路資訊，讓學生對「多元成家」有更清楚的認知。</w:t>
            </w:r>
          </w:p>
          <w:p w14:paraId="4CC21762"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（二）議題討論與影片欣賞</w:t>
            </w:r>
          </w:p>
          <w:p w14:paraId="4D07F8BF" w14:textId="77777777" w:rsidR="009E7F0C" w:rsidRPr="00145D45" w:rsidRDefault="009E7F0C" w:rsidP="00D075D3">
            <w:pPr>
              <w:spacing w:line="260" w:lineRule="exact"/>
              <w:ind w:left="240" w:hangingChars="100" w:hanging="240"/>
              <w:jc w:val="both"/>
              <w:rPr>
                <w:rFonts w:ascii="楷體-簡" w:eastAsia="楷體-簡" w:hAnsi="楷體-簡"/>
                <w:bCs/>
                <w:snapToGrid w:val="0"/>
                <w:szCs w:val="24"/>
              </w:rPr>
            </w:pPr>
            <w:r w:rsidRPr="00145D45">
              <w:rPr>
                <w:rFonts w:ascii="楷體-簡" w:eastAsia="楷體-簡" w:hAnsi="楷體-簡" w:hint="eastAsia"/>
                <w:bCs/>
                <w:snapToGrid w:val="0"/>
                <w:szCs w:val="24"/>
              </w:rPr>
              <w:t>1.請同學就「多元成家」法案中進行討論，本週可先著重該法案中的於「伴侶制度」與「家屬制度」的討論，辯證其與傳統家庭型態及親屬關係之間的不同，以及可能帶來的影響。</w:t>
            </w:r>
          </w:p>
          <w:p w14:paraId="45DE91AD" w14:textId="77777777" w:rsidR="009E7F0C" w:rsidRPr="00145D45" w:rsidRDefault="009E7F0C" w:rsidP="00D075D3">
            <w:pPr>
              <w:spacing w:line="260" w:lineRule="exact"/>
              <w:ind w:left="240" w:hangingChars="100" w:hanging="240"/>
              <w:jc w:val="both"/>
              <w:rPr>
                <w:rFonts w:ascii="楷體-簡" w:eastAsia="楷體-簡" w:hAnsi="楷體-簡"/>
                <w:bCs/>
                <w:snapToGrid w:val="0"/>
                <w:szCs w:val="24"/>
              </w:rPr>
            </w:pPr>
            <w:r w:rsidRPr="00145D45">
              <w:rPr>
                <w:rFonts w:ascii="楷體-簡" w:eastAsia="楷體-簡" w:hAnsi="楷體-簡" w:hint="eastAsia"/>
                <w:bCs/>
                <w:snapToGrid w:val="0"/>
                <w:szCs w:val="24"/>
              </w:rPr>
              <w:t>2.播放電影《小偷家族》讓學生觀看，作為「多元成家」案例。</w:t>
            </w:r>
          </w:p>
          <w:p w14:paraId="06876EF8" w14:textId="77777777" w:rsidR="009E7F0C" w:rsidRPr="00145D45" w:rsidRDefault="009E7F0C" w:rsidP="00D075D3">
            <w:pPr>
              <w:spacing w:line="260" w:lineRule="exact"/>
              <w:jc w:val="both"/>
              <w:rPr>
                <w:rFonts w:ascii="楷體-簡" w:eastAsia="楷體-簡" w:hAnsi="楷體-簡"/>
                <w:bCs/>
                <w:snapToGrid w:val="0"/>
                <w:szCs w:val="24"/>
              </w:rPr>
            </w:pPr>
            <w:r w:rsidRPr="00145D45">
              <w:rPr>
                <w:rFonts w:ascii="楷體-簡" w:eastAsia="楷體-簡" w:hAnsi="楷體-簡" w:hint="eastAsia"/>
                <w:bCs/>
                <w:snapToGrid w:val="0"/>
                <w:szCs w:val="24"/>
              </w:rPr>
              <w:t>三、學習單撰寫與回饋</w:t>
            </w:r>
          </w:p>
          <w:p w14:paraId="14B8E0C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szCs w:val="24"/>
              </w:rPr>
              <w:t>請學生依據所觀賞的《小偷家族》一片，探討其中所反映出「家庭」應有的真實意義，並寫出其中哪些元素或情節，符合多元成家的精神與構成要件。</w:t>
            </w:r>
          </w:p>
        </w:tc>
        <w:tc>
          <w:tcPr>
            <w:tcW w:w="0" w:type="auto"/>
            <w:tcBorders>
              <w:bottom w:val="single" w:sz="4" w:space="0" w:color="auto"/>
            </w:tcBorders>
          </w:tcPr>
          <w:p w14:paraId="139342F4"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137C4144"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20E0912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622CD7D6"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6D610AB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3EE46CB0" w14:textId="77777777" w:rsidR="009E7F0C" w:rsidRPr="00145D45" w:rsidRDefault="009E7F0C" w:rsidP="00D075D3">
            <w:pPr>
              <w:ind w:left="-29"/>
              <w:rPr>
                <w:rFonts w:ascii="楷體-簡" w:eastAsia="楷體-簡" w:hAnsi="楷體-簡"/>
                <w:szCs w:val="24"/>
              </w:rPr>
            </w:pPr>
          </w:p>
        </w:tc>
      </w:tr>
      <w:tr w:rsidR="009E7F0C" w:rsidRPr="00145D45" w14:paraId="5800A082" w14:textId="77777777" w:rsidTr="00D075D3">
        <w:tc>
          <w:tcPr>
            <w:tcW w:w="0" w:type="auto"/>
            <w:tcBorders>
              <w:bottom w:val="single" w:sz="4" w:space="0" w:color="auto"/>
            </w:tcBorders>
            <w:vAlign w:val="center"/>
          </w:tcPr>
          <w:p w14:paraId="646DDF88"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五</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66255087"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權利與責任的思辨</w:t>
            </w:r>
          </w:p>
          <w:p w14:paraId="408F2901"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lastRenderedPageBreak/>
              <w:t>多元成「佳」行不行？</w:t>
            </w:r>
          </w:p>
          <w:p w14:paraId="4F24DCA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54321C4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w:t>
            </w:r>
            <w:r w:rsidRPr="00145D45">
              <w:rPr>
                <w:rFonts w:ascii="楷體-簡" w:eastAsia="楷體-簡" w:hAnsi="楷體-簡" w:cs="新細明體" w:hint="eastAsia"/>
                <w:szCs w:val="24"/>
              </w:rPr>
              <w:t>〇</w:t>
            </w:r>
            <w:r w:rsidRPr="00145D45">
              <w:rPr>
                <w:rFonts w:ascii="楷體-簡" w:eastAsia="楷體-簡" w:hAnsi="楷體-簡" w:cs="標楷體" w:hint="eastAsia"/>
                <w:szCs w:val="24"/>
              </w:rPr>
              <w:t>一二年，〈多元成家立法草案〉送入立法院審查；二</w:t>
            </w:r>
            <w:r w:rsidRPr="00145D45">
              <w:rPr>
                <w:rFonts w:ascii="楷體-簡" w:eastAsia="楷體-簡" w:hAnsi="楷體-簡" w:cs="新細明體" w:hint="eastAsia"/>
                <w:szCs w:val="24"/>
              </w:rPr>
              <w:t>〇</w:t>
            </w:r>
            <w:r w:rsidRPr="00145D45">
              <w:rPr>
                <w:rFonts w:ascii="楷體-簡" w:eastAsia="楷體-簡" w:hAnsi="楷體-簡" w:cs="標楷體" w:hint="eastAsia"/>
                <w:szCs w:val="24"/>
              </w:rPr>
              <w:t>一九年五月，草案中的「同性婚姻」部分，經由</w:t>
            </w:r>
            <w:r w:rsidRPr="00145D45">
              <w:rPr>
                <w:rFonts w:ascii="楷體-簡" w:eastAsia="楷體-簡" w:hAnsi="楷體-簡"/>
                <w:szCs w:val="24"/>
              </w:rPr>
              <w:t>《</w:t>
            </w:r>
            <w:hyperlink r:id="rId23" w:tooltip="司法院釋字第七四八號解釋施行法" w:history="1">
              <w:r w:rsidRPr="00145D45">
                <w:rPr>
                  <w:rFonts w:ascii="楷體-簡" w:eastAsia="楷體-簡" w:hAnsi="楷體-簡"/>
                  <w:szCs w:val="24"/>
                </w:rPr>
                <w:t>司法院釋字第七四八號解釋施行法</w:t>
              </w:r>
            </w:hyperlink>
            <w:r w:rsidRPr="00145D45">
              <w:rPr>
                <w:rFonts w:ascii="楷體-簡" w:eastAsia="楷體-簡" w:hAnsi="楷體-簡"/>
                <w:szCs w:val="24"/>
              </w:rPr>
              <w:t>》</w:t>
            </w:r>
            <w:r w:rsidRPr="00145D45">
              <w:rPr>
                <w:rFonts w:ascii="楷體-簡" w:eastAsia="楷體-簡" w:hAnsi="楷體-簡" w:hint="eastAsia"/>
                <w:szCs w:val="24"/>
              </w:rPr>
              <w:t>的通過，讓同性伴侶間可成立婚姻關係，為家庭的型態、配偶的種類及親屬的關係，帶來更多元的樣貌。由於上週著重於「伴侶制度」與「家屬制度」的討論，故本週將著重於「同性婚姻」的介紹與探討。由法律賦予婚姻關係多元樣貌等因素，來探索該法案對家庭的型態與組成的影響，以及隨之引起的討論聲浪。</w:t>
            </w:r>
          </w:p>
          <w:p w14:paraId="2174BF2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16D69E8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（一）議題理論說明與新聞觀看</w:t>
            </w:r>
          </w:p>
          <w:p w14:paraId="428B7216"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簡短帶學生回溯上週討論的〈多元成家立法草案〉後，以不同的時間軸，細部點出該草案中「同性婚姻」法案的推動背景與過程，再進一步說明該法案的重要內容與精神，搭配相關的新聞內容及網路資訊，加深學生對於「同性婚姻」法案的了解，並簡介世界上其他通過「同性婚姻」法案的國家。</w:t>
            </w:r>
          </w:p>
          <w:p w14:paraId="7AA48AC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（二）議題討論與影片觀看</w:t>
            </w:r>
          </w:p>
          <w:p w14:paraId="156E18B8"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1.請同學就「同性婚姻」法案進行討論，辯證其與傳統婚姻模式及家庭型態之間的不同，以及所可能造成的正、反兩面影響。並可進一步探討「護家盟」之類的團體，所據以反對同婚的理由。</w:t>
            </w:r>
          </w:p>
          <w:p w14:paraId="3BB70583"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彙整兩方意見後，教師可播放伊莎貝爾的喜餅廣告「他他篇」，進一步引導學生思考，這對實際已共同生活多年的同性情侶，在同性婚姻已通過的情況下，他們在締結婚姻關係後，其享受的權利、負擔的責任與義務，與傳統異性夫妻有何相同或相異之處？</w:t>
            </w:r>
          </w:p>
          <w:p w14:paraId="775B550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05DA7AC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請學生依據廣告，探討這兩位「夫夫」的同性婚姻，如何反映出「多元成家」精神與構成要件，並寫出兩人婚後，兩家人間可能的親屬關係與稱謂。</w:t>
            </w:r>
          </w:p>
        </w:tc>
        <w:tc>
          <w:tcPr>
            <w:tcW w:w="0" w:type="auto"/>
            <w:tcBorders>
              <w:bottom w:val="single" w:sz="4" w:space="0" w:color="auto"/>
            </w:tcBorders>
          </w:tcPr>
          <w:p w14:paraId="29A456BE"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20A090F1"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電腦、投影機、網路影片、提問卡與圈叉舉牌</w:t>
            </w:r>
          </w:p>
        </w:tc>
        <w:tc>
          <w:tcPr>
            <w:tcW w:w="0" w:type="auto"/>
            <w:tcBorders>
              <w:bottom w:val="single" w:sz="4" w:space="0" w:color="auto"/>
            </w:tcBorders>
          </w:tcPr>
          <w:p w14:paraId="4AE51FD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5302DD48"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w:t>
            </w:r>
            <w:r w:rsidRPr="00145D45">
              <w:rPr>
                <w:rFonts w:ascii="楷體-簡" w:eastAsia="楷體-簡" w:hAnsi="楷體-簡" w:hint="eastAsia"/>
                <w:bCs/>
                <w:snapToGrid w:val="0"/>
                <w:color w:val="000000"/>
                <w:kern w:val="0"/>
                <w:szCs w:val="24"/>
              </w:rPr>
              <w:lastRenderedPageBreak/>
              <w:t>極度）</w:t>
            </w:r>
          </w:p>
          <w:p w14:paraId="2FF0081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2674557F" w14:textId="77777777" w:rsidR="009E7F0C" w:rsidRPr="00145D45" w:rsidRDefault="009E7F0C" w:rsidP="00D075D3">
            <w:pPr>
              <w:ind w:left="-29"/>
              <w:rPr>
                <w:rFonts w:ascii="楷體-簡" w:eastAsia="楷體-簡" w:hAnsi="楷體-簡"/>
                <w:szCs w:val="24"/>
              </w:rPr>
            </w:pPr>
          </w:p>
        </w:tc>
      </w:tr>
      <w:tr w:rsidR="009E7F0C" w:rsidRPr="00145D45" w14:paraId="325BD742" w14:textId="77777777" w:rsidTr="00D075D3">
        <w:tc>
          <w:tcPr>
            <w:tcW w:w="0" w:type="auto"/>
            <w:tcBorders>
              <w:bottom w:val="single" w:sz="4" w:space="0" w:color="auto"/>
            </w:tcBorders>
            <w:vAlign w:val="center"/>
          </w:tcPr>
          <w:p w14:paraId="2B1A7DFC"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六</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325FEF76"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權利與責任的思辨</w:t>
            </w:r>
          </w:p>
          <w:p w14:paraId="25723D36"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原住民部落在何處？</w:t>
            </w:r>
          </w:p>
          <w:p w14:paraId="2AA3151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4D6BD57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社區與部落，都是人們生活的環境。對原住民而言，部落不僅是生活的環境與空間，更與他們的生活各種層面息息相關，反映出原住民族群對於部落的依賴。因此教師可以「社區」與「部落」兩空間與環境互相比較，先帶出部落對原住民族的意義與重要性，再帶到所處縣市境內的原住民部落。</w:t>
            </w:r>
          </w:p>
          <w:p w14:paraId="3CE9EB9C"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7500994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（一）議題說明與資訊吸收</w:t>
            </w:r>
          </w:p>
          <w:p w14:paraId="330568A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可利用圖片，先說明我國原住民的種類與其分布，讓學生從中了解部落有可能出現或座落的位置，再由相關新聞，引導出學生居住地所處縣市的原住民比例，以及可能的原住民分布與所在，以進一步討論居住縣市內原民部落與生活。</w:t>
            </w:r>
          </w:p>
          <w:p w14:paraId="718C8E2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3835826C"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lastRenderedPageBreak/>
              <w:t>1.請同學針對教學活動中所習得之訊息，發表在居住縣市境內，可能有哪些原住民族族群分布，並將其細分為平埔族與高山族。</w:t>
            </w:r>
          </w:p>
          <w:p w14:paraId="77D93B94"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學生根據對於平埔族與高山族的生活及文化等方面的了解，討論在居住縣市境內的原住民族群，他們各自的部落生活有什麼相同或相異之處，且從中進一步辯證原住民在與部落高度依存的情況下，藉由參與部落自治，所享有的權利與需負擔的義務。</w:t>
            </w:r>
          </w:p>
          <w:p w14:paraId="63CF8E8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2C9AE0E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人們為了讓身處的社區環境與空間更好，生活更優質，常會以積極的作為，解決社區的問題，促進社區永續發展。部落亦然，由前面的討論可知，部落作為文化象徵及自治基礎的重要性。近年來，常可見有新一代原住民，陸續回到原鄉部落，進行語言與文化的傳承，或其他的公民參與。故教師可設計學習單，請學生於上完本課後，蒐集資料，寫出居住縣市境內原住民族部落的公民參與，以及其背後所反映的意涵。</w:t>
            </w:r>
          </w:p>
        </w:tc>
        <w:tc>
          <w:tcPr>
            <w:tcW w:w="0" w:type="auto"/>
            <w:tcBorders>
              <w:bottom w:val="single" w:sz="4" w:space="0" w:color="auto"/>
            </w:tcBorders>
          </w:tcPr>
          <w:p w14:paraId="4CB1CE6F"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5C496917"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snapToGrid w:val="0"/>
                <w:color w:val="000000"/>
                <w:kern w:val="0"/>
                <w:szCs w:val="24"/>
              </w:rPr>
              <w:t>電腦、投影機、網路影片、提問卡與圈叉舉牌</w:t>
            </w:r>
          </w:p>
        </w:tc>
        <w:tc>
          <w:tcPr>
            <w:tcW w:w="0" w:type="auto"/>
            <w:tcBorders>
              <w:bottom w:val="single" w:sz="4" w:space="0" w:color="auto"/>
            </w:tcBorders>
          </w:tcPr>
          <w:p w14:paraId="07517F5C"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5C8FA46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0DA2847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2EC0B7E7" w14:textId="77777777" w:rsidR="009E7F0C" w:rsidRPr="00145D45" w:rsidRDefault="009E7F0C" w:rsidP="00D075D3">
            <w:pPr>
              <w:ind w:left="-29"/>
              <w:rPr>
                <w:rFonts w:ascii="楷體-簡" w:eastAsia="楷體-簡" w:hAnsi="楷體-簡"/>
                <w:szCs w:val="24"/>
              </w:rPr>
            </w:pPr>
          </w:p>
        </w:tc>
      </w:tr>
      <w:tr w:rsidR="009E7F0C" w:rsidRPr="00145D45" w14:paraId="32EC0EB1" w14:textId="77777777" w:rsidTr="00D075D3">
        <w:tc>
          <w:tcPr>
            <w:tcW w:w="0" w:type="auto"/>
            <w:tcBorders>
              <w:bottom w:val="single" w:sz="4" w:space="0" w:color="auto"/>
            </w:tcBorders>
            <w:vAlign w:val="center"/>
          </w:tcPr>
          <w:p w14:paraId="085DDD9D"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七</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140B9353"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段考週</w:t>
            </w:r>
          </w:p>
        </w:tc>
        <w:tc>
          <w:tcPr>
            <w:tcW w:w="0" w:type="auto"/>
            <w:tcBorders>
              <w:bottom w:val="single" w:sz="4" w:space="0" w:color="auto"/>
            </w:tcBorders>
          </w:tcPr>
          <w:p w14:paraId="1B1F8EFA"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24BCCCA9" w14:textId="77777777" w:rsidR="009E7F0C" w:rsidRPr="00145D45" w:rsidRDefault="009E7F0C" w:rsidP="00D075D3">
            <w:pPr>
              <w:spacing w:line="260" w:lineRule="exact"/>
              <w:jc w:val="both"/>
              <w:rPr>
                <w:rFonts w:ascii="楷體-簡" w:eastAsia="楷體-簡" w:hAnsi="楷體-簡"/>
                <w:snapToGrid w:val="0"/>
                <w:color w:val="000000"/>
                <w:kern w:val="0"/>
                <w:szCs w:val="24"/>
              </w:rPr>
            </w:pPr>
          </w:p>
        </w:tc>
        <w:tc>
          <w:tcPr>
            <w:tcW w:w="0" w:type="auto"/>
            <w:tcBorders>
              <w:bottom w:val="single" w:sz="4" w:space="0" w:color="auto"/>
            </w:tcBorders>
          </w:tcPr>
          <w:p w14:paraId="7A043FF0" w14:textId="77777777" w:rsidR="009E7F0C" w:rsidRPr="00145D45" w:rsidRDefault="009E7F0C" w:rsidP="00D075D3">
            <w:pPr>
              <w:spacing w:line="260" w:lineRule="exact"/>
              <w:jc w:val="both"/>
              <w:rPr>
                <w:rFonts w:ascii="楷體-簡" w:eastAsia="楷體-簡" w:hAnsi="楷體-簡"/>
                <w:szCs w:val="24"/>
              </w:rPr>
            </w:pPr>
          </w:p>
        </w:tc>
        <w:tc>
          <w:tcPr>
            <w:tcW w:w="0" w:type="auto"/>
            <w:tcBorders>
              <w:bottom w:val="single" w:sz="4" w:space="0" w:color="auto"/>
            </w:tcBorders>
          </w:tcPr>
          <w:p w14:paraId="1015E482" w14:textId="77777777" w:rsidR="009E7F0C" w:rsidRPr="00145D45" w:rsidRDefault="009E7F0C" w:rsidP="00D075D3">
            <w:pPr>
              <w:ind w:left="-29"/>
              <w:rPr>
                <w:rFonts w:ascii="楷體-簡" w:eastAsia="楷體-簡" w:hAnsi="楷體-簡"/>
                <w:szCs w:val="24"/>
              </w:rPr>
            </w:pPr>
          </w:p>
        </w:tc>
      </w:tr>
      <w:tr w:rsidR="009E7F0C" w:rsidRPr="00145D45" w14:paraId="505ACCCA" w14:textId="77777777" w:rsidTr="00D075D3">
        <w:tc>
          <w:tcPr>
            <w:tcW w:w="0" w:type="auto"/>
            <w:tcBorders>
              <w:bottom w:val="single" w:sz="4" w:space="0" w:color="auto"/>
            </w:tcBorders>
            <w:vAlign w:val="center"/>
          </w:tcPr>
          <w:p w14:paraId="24FC705F"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八</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036FBEB6"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70F4098E"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地形地貌的形塑</w:t>
            </w:r>
          </w:p>
          <w:p w14:paraId="5D1F8AB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1E1876C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臺灣島雖不大，但在幅員不到三萬六千平方公里的這片土地上，卻包含豐富的地形與地貌，成為旅遊、觀光的絕佳所在，而這些多樣的地形與地貌，也進一步型塑出不同的區域發展與人類活動。究竟是怎樣的自然環境力量，型塑出不同的地形地貌；而人類的活動是否也影響了地形地貌的發展？</w:t>
            </w:r>
          </w:p>
          <w:p w14:paraId="2B90846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62346FC2" w14:textId="77777777" w:rsidR="009E7F0C" w:rsidRPr="00145D45" w:rsidRDefault="009E7F0C" w:rsidP="00D075D3">
            <w:pPr>
              <w:spacing w:line="260" w:lineRule="exact"/>
              <w:ind w:leftChars="20" w:left="48"/>
              <w:jc w:val="both"/>
              <w:rPr>
                <w:rFonts w:ascii="楷體-簡" w:eastAsia="楷體-簡" w:hAnsi="楷體-簡"/>
                <w:szCs w:val="24"/>
              </w:rPr>
            </w:pPr>
            <w:r w:rsidRPr="00145D45">
              <w:rPr>
                <w:rFonts w:ascii="楷體-簡" w:eastAsia="楷體-簡" w:hAnsi="楷體-簡" w:hint="eastAsia"/>
                <w:szCs w:val="24"/>
              </w:rPr>
              <w:t>（一）議題概念說明與影片觀看老師先以地圖、PPT或教具，配合教科書內原有內容，向學生簡述臺灣的地形與地貌，再輔以相關影片，讓學生一覽臺灣地景地貌的動態實景。</w:t>
            </w:r>
          </w:p>
          <w:p w14:paraId="10B0477C"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55B32A00"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1.請同學針對臺灣的地形地貌，發表意見，討論形塑地形地貌的自然力成因、背後不同的成因。</w:t>
            </w:r>
          </w:p>
          <w:p w14:paraId="555F268E"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2.請同學針對地形地貌與人類活動的形塑與二者交互影響，進行討論與辯證。</w:t>
            </w:r>
          </w:p>
          <w:p w14:paraId="3E56E64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26CD4A0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請同學寫出曾看過的特殊地貌，並對臺灣的月世界、偽沙漠等等，探討形成該種地形地貌的自然營力成因應該為何。</w:t>
            </w:r>
          </w:p>
        </w:tc>
        <w:tc>
          <w:tcPr>
            <w:tcW w:w="0" w:type="auto"/>
            <w:tcBorders>
              <w:bottom w:val="single" w:sz="4" w:space="0" w:color="auto"/>
            </w:tcBorders>
          </w:tcPr>
          <w:p w14:paraId="2C9E8BCC"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5965D7F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331BFEAB"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5405C65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7C96670B"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30FC0BBB" w14:textId="77777777" w:rsidR="009E7F0C" w:rsidRPr="00145D45" w:rsidRDefault="009E7F0C" w:rsidP="00D075D3">
            <w:pPr>
              <w:ind w:left="-29"/>
              <w:rPr>
                <w:rFonts w:ascii="楷體-簡" w:eastAsia="楷體-簡" w:hAnsi="楷體-簡"/>
                <w:szCs w:val="24"/>
              </w:rPr>
            </w:pPr>
          </w:p>
        </w:tc>
      </w:tr>
      <w:tr w:rsidR="009E7F0C" w:rsidRPr="00145D45" w14:paraId="785D0367" w14:textId="77777777" w:rsidTr="00D075D3">
        <w:tc>
          <w:tcPr>
            <w:tcW w:w="0" w:type="auto"/>
            <w:tcBorders>
              <w:bottom w:val="single" w:sz="4" w:space="0" w:color="auto"/>
            </w:tcBorders>
            <w:vAlign w:val="center"/>
          </w:tcPr>
          <w:p w14:paraId="466F42A4"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九</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355C5E94"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33A514CE"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穿梭海岸區域的變遷</w:t>
            </w:r>
          </w:p>
          <w:p w14:paraId="5F1BEFC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4DCAE0C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大自然的力量，不僅為臺灣形塑出多樣化的地形地貌，也形塑了臺灣不同的海岸線區塊。平直綿長的沙岸、曲折婉</w:t>
            </w:r>
            <w:r w:rsidRPr="00145D45">
              <w:rPr>
                <w:rFonts w:ascii="楷體-簡" w:eastAsia="楷體-簡" w:hAnsi="楷體-簡" w:hint="eastAsia"/>
                <w:szCs w:val="24"/>
              </w:rPr>
              <w:lastRenderedPageBreak/>
              <w:t>轉的岬岸、峭直近海的岩岸，以及瑰麗潛藏的珊瑚礁海岸，構成臺灣海岸線的曲線與風景。究竟是怎樣的大自然營力，形塑這些不同的海岸風貌，對於人類的活動，又有何影響？</w:t>
            </w:r>
          </w:p>
          <w:p w14:paraId="7B1D848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3671701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（一）議題說明與影片欣賞</w:t>
            </w:r>
          </w:p>
          <w:p w14:paraId="38E67F7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老師以PPT配以地圖，簡介臺灣海岸線的分布與種類，再輔以相關新聞或紀錄片的片段，讓同學觀察臺灣各地海岸線的影像實景。</w:t>
            </w:r>
          </w:p>
          <w:p w14:paraId="7DB4F94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22CB2A93"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1.請同學針對臺灣的海岸線與海岸區域地貌，發表意見，說說看形成這些海岸線與海岸區域的自然營力與不同成因。</w:t>
            </w:r>
          </w:p>
          <w:p w14:paraId="672D1BE5"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2.請學生以臺灣海岸區域的不同人類活動與人文景觀為主題，進一步討論這些活動與景觀的可能成因。</w:t>
            </w:r>
          </w:p>
          <w:p w14:paraId="48941FDE"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3.在以上兩項議題討論之後，請學生以教師指定縣市的海岸地貌為主題，說明討論該縣市海岸類型為何，以及當地海岸區域的人文景觀。</w:t>
            </w:r>
          </w:p>
          <w:p w14:paraId="7597754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4E7AA7F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由於臺灣西海岸多個縣市近年面臨地層下陷問題，故教師以此為題設計學習單，請學生針對此項主題，寫出可能的自然營力與人類活動所造成的影響。</w:t>
            </w:r>
          </w:p>
        </w:tc>
        <w:tc>
          <w:tcPr>
            <w:tcW w:w="0" w:type="auto"/>
            <w:tcBorders>
              <w:bottom w:val="single" w:sz="4" w:space="0" w:color="auto"/>
            </w:tcBorders>
          </w:tcPr>
          <w:p w14:paraId="5289944D"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030B405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61AF1DF1"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161CA170"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636A0BF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765A1177" w14:textId="77777777" w:rsidR="009E7F0C" w:rsidRPr="00145D45" w:rsidRDefault="009E7F0C" w:rsidP="00D075D3">
            <w:pPr>
              <w:ind w:left="-29"/>
              <w:rPr>
                <w:rFonts w:ascii="楷體-簡" w:eastAsia="楷體-簡" w:hAnsi="楷體-簡"/>
                <w:szCs w:val="24"/>
              </w:rPr>
            </w:pPr>
          </w:p>
        </w:tc>
      </w:tr>
      <w:tr w:rsidR="009E7F0C" w:rsidRPr="00145D45" w14:paraId="47DC14C1" w14:textId="77777777" w:rsidTr="00D075D3">
        <w:tc>
          <w:tcPr>
            <w:tcW w:w="0" w:type="auto"/>
            <w:tcBorders>
              <w:bottom w:val="single" w:sz="4" w:space="0" w:color="auto"/>
            </w:tcBorders>
            <w:vAlign w:val="center"/>
          </w:tcPr>
          <w:p w14:paraId="23588C51"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170BC9AF"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3A44F247"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遨遊山林環境的記憶</w:t>
            </w:r>
          </w:p>
          <w:p w14:paraId="020F4E0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20306FC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臺灣因多樣化的山林美景，曾博得「美麗之島」的雅稱。這些美麗的山林環境，反映在隨著山巒高度的高低起伏、氣溫與氣候不同，而於不同階層出現的各類植被種類與生態之美。究竟孕育出臺灣山林之美與生態環境的因素為何？植被呈現哪些分布？</w:t>
            </w:r>
          </w:p>
          <w:p w14:paraId="7D3C0E76"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0403C36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（一）議題說明與影片欣賞</w:t>
            </w:r>
          </w:p>
          <w:p w14:paraId="1F6CD82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教師以PPT和地圖與地形圖，帶學生回顧臺灣所處的海陸位置，以及臺灣的地形，並播放臺灣山林環境及生態有關的紀錄片，為議題討論做準備。</w:t>
            </w:r>
          </w:p>
          <w:p w14:paraId="2DAC584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47C3AA62"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1.請同學針對影片內容發表意見，先就臺灣所處位置，分析討論海陸位置對於臺灣氣候的可能影響，進一步探討其可能形塑出哪些不一樣的生態之美。</w:t>
            </w:r>
          </w:p>
          <w:p w14:paraId="386C3E7B"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2.請同學以我國山巒分布，以及地形高低起伏為主題，探討在不同的高度與氣候帶分布下，植被呈現怎樣的分布與變化。</w:t>
            </w:r>
          </w:p>
          <w:p w14:paraId="2BA5B61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0F47A68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以阿里山森林鐵道與小火車為主題，請學生寫出形塑鐵道與小火車的原因為何？與哪些山林或生態資源有關？並請學生寫出臺灣的山林中，還有哪些因環境與資源而形塑出的特色的人文活動或人文景觀。</w:t>
            </w:r>
          </w:p>
        </w:tc>
        <w:tc>
          <w:tcPr>
            <w:tcW w:w="0" w:type="auto"/>
            <w:tcBorders>
              <w:bottom w:val="single" w:sz="4" w:space="0" w:color="auto"/>
            </w:tcBorders>
          </w:tcPr>
          <w:p w14:paraId="4ACBC9BA"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0706D21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2BB791CE"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3C615B8F"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7E0260F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3C4F4378" w14:textId="77777777" w:rsidR="009E7F0C" w:rsidRPr="00145D45" w:rsidRDefault="009E7F0C" w:rsidP="00D075D3">
            <w:pPr>
              <w:ind w:left="-29"/>
              <w:rPr>
                <w:rFonts w:ascii="楷體-簡" w:eastAsia="楷體-簡" w:hAnsi="楷體-簡"/>
                <w:szCs w:val="24"/>
              </w:rPr>
            </w:pPr>
          </w:p>
        </w:tc>
      </w:tr>
      <w:tr w:rsidR="009E7F0C" w:rsidRPr="00145D45" w14:paraId="0D47732C" w14:textId="77777777" w:rsidTr="00D075D3">
        <w:tc>
          <w:tcPr>
            <w:tcW w:w="0" w:type="auto"/>
            <w:tcBorders>
              <w:bottom w:val="single" w:sz="4" w:space="0" w:color="auto"/>
            </w:tcBorders>
            <w:vAlign w:val="center"/>
          </w:tcPr>
          <w:p w14:paraId="611518DD"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十一</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0167AD95"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017AD1B3"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lastRenderedPageBreak/>
              <w:t>遨遊山林環境的記憶</w:t>
            </w:r>
          </w:p>
          <w:p w14:paraId="5FCB65B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190A10D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繼上星期針對臺灣的所在位置、地形地勢所形塑的山林環境與生態之美後，本週讓我們將眼光轉回，居住的縣市探討在地的山林環境及生態美景。 </w:t>
            </w:r>
          </w:p>
          <w:p w14:paraId="32348376"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23A415A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（一）議題說明與影片欣賞</w:t>
            </w:r>
          </w:p>
          <w:p w14:paraId="68E005C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教師先以地圖，帶學生了解居住所在縣市在臺灣的所處位置後，播放與居住縣市山林環境有關的影片，為議題討論做準備。</w:t>
            </w:r>
          </w:p>
          <w:p w14:paraId="7549A5A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256446F7" w14:textId="77777777" w:rsidR="009E7F0C" w:rsidRPr="00145D45" w:rsidRDefault="009E7F0C" w:rsidP="00D075D3">
            <w:pPr>
              <w:spacing w:line="260" w:lineRule="exact"/>
              <w:ind w:leftChars="20" w:left="48"/>
              <w:jc w:val="both"/>
              <w:rPr>
                <w:rFonts w:ascii="楷體-簡" w:eastAsia="楷體-簡" w:hAnsi="楷體-簡"/>
                <w:szCs w:val="24"/>
              </w:rPr>
            </w:pPr>
            <w:r w:rsidRPr="00145D45">
              <w:rPr>
                <w:rFonts w:ascii="楷體-簡" w:eastAsia="楷體-簡" w:hAnsi="楷體-簡" w:hint="eastAsia"/>
                <w:szCs w:val="24"/>
              </w:rPr>
              <w:t>請同學針對影片內容發表意見，就居住縣市所處位置，分析討論其可能的氣候類型，再配合對居住縣市的地形的了解，探討該縣市山林環境中，有無特殊的植被分布與生態環境。</w:t>
            </w:r>
          </w:p>
          <w:p w14:paraId="1303492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001AF5D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以居住縣市(例如：新北市金山區、苗栗縣後龍鎮、台南市新營區等)為主題，請學生根據實際生活經驗，寫出在地的山林環境遨遊記憶，以及其中的山林與生態之美。並請學生寫出，在該縣市區域的山林環境中，有哪些較有特色的人文活動與景觀？其背後的成因是否與山林環境有關。</w:t>
            </w:r>
          </w:p>
        </w:tc>
        <w:tc>
          <w:tcPr>
            <w:tcW w:w="0" w:type="auto"/>
            <w:tcBorders>
              <w:bottom w:val="single" w:sz="4" w:space="0" w:color="auto"/>
            </w:tcBorders>
          </w:tcPr>
          <w:p w14:paraId="25567002"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0013BEF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1091E17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4783AD55"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219D7D3A"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bCs/>
                <w:snapToGrid w:val="0"/>
                <w:color w:val="000000"/>
                <w:kern w:val="0"/>
                <w:szCs w:val="24"/>
              </w:rPr>
              <w:lastRenderedPageBreak/>
              <w:t>2.學習單</w:t>
            </w:r>
          </w:p>
        </w:tc>
        <w:tc>
          <w:tcPr>
            <w:tcW w:w="0" w:type="auto"/>
            <w:tcBorders>
              <w:bottom w:val="single" w:sz="4" w:space="0" w:color="auto"/>
            </w:tcBorders>
          </w:tcPr>
          <w:p w14:paraId="31D9D830" w14:textId="77777777" w:rsidR="009E7F0C" w:rsidRPr="00145D45" w:rsidRDefault="009E7F0C" w:rsidP="00D075D3">
            <w:pPr>
              <w:ind w:left="-29"/>
              <w:rPr>
                <w:rFonts w:ascii="楷體-簡" w:eastAsia="楷體-簡" w:hAnsi="楷體-簡"/>
                <w:szCs w:val="24"/>
              </w:rPr>
            </w:pPr>
          </w:p>
        </w:tc>
      </w:tr>
      <w:tr w:rsidR="009E7F0C" w:rsidRPr="00145D45" w14:paraId="04E5F0E9" w14:textId="77777777" w:rsidTr="00D075D3">
        <w:tc>
          <w:tcPr>
            <w:tcW w:w="0" w:type="auto"/>
            <w:tcBorders>
              <w:bottom w:val="single" w:sz="4" w:space="0" w:color="auto"/>
            </w:tcBorders>
            <w:vAlign w:val="center"/>
          </w:tcPr>
          <w:p w14:paraId="091A0846"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十二</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46BC1C21"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398FE865"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臺灣鐵馬路徑推薦規畫</w:t>
            </w:r>
          </w:p>
          <w:p w14:paraId="60D32C5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205870D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在吸收了地理的理論與相關知識後，我們可將其運用於身處的在地環境中，以規畫及實地探查的方式，親身體驗家鄉之美。實地探查的過程，需要用到交通工具；相較於火車、汽車，腳踏車的速度，是相當適合用來體驗踏查家鄉之美的交通工具，亦是國中生可合法操作使用的交通工具。因此，可以體察家鄉之美的概念為出發，規畫適合的旅程與鐵馬路徑。</w:t>
            </w:r>
          </w:p>
          <w:p w14:paraId="7BEE28F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7AA6A0C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（一）影片與新聞觀看</w:t>
            </w:r>
          </w:p>
          <w:p w14:paraId="65723D9E" w14:textId="77777777" w:rsidR="009E7F0C" w:rsidRPr="00145D45" w:rsidRDefault="009E7F0C" w:rsidP="00D075D3">
            <w:pPr>
              <w:spacing w:line="260" w:lineRule="exact"/>
              <w:jc w:val="both"/>
              <w:rPr>
                <w:rFonts w:ascii="楷體-簡" w:eastAsia="楷體-簡" w:hAnsi="楷體-簡"/>
                <w:strike/>
                <w:szCs w:val="24"/>
              </w:rPr>
            </w:pPr>
            <w:r w:rsidRPr="00145D45">
              <w:rPr>
                <w:rFonts w:ascii="楷體-簡" w:eastAsia="楷體-簡" w:hAnsi="楷體-簡" w:hint="eastAsia"/>
                <w:szCs w:val="24"/>
              </w:rPr>
              <w:t>教師可先播放電影《練習曲》，讓學生了解男主角鐵馬環島的過程，以及過程中與山林環境及人物互動所帶給他的啟發、影響及感動，激勵學生以鐵馬踏查體驗家鄉之美的動力。接著教師可以全台著名鐵馬道舉例，如台東縣關山鎮環自行車道、</w:t>
            </w:r>
            <w:hyperlink r:id="rId24" w:anchor="i" w:history="1">
              <w:r w:rsidRPr="00145D45">
                <w:rPr>
                  <w:rFonts w:ascii="楷體-簡" w:eastAsia="楷體-簡" w:hAnsi="楷體-簡"/>
                  <w:szCs w:val="24"/>
                </w:rPr>
                <w:t>宜蘭冬山河自行車道</w:t>
              </w:r>
            </w:hyperlink>
            <w:r w:rsidRPr="00145D45">
              <w:rPr>
                <w:rFonts w:ascii="楷體-簡" w:eastAsia="楷體-簡" w:hAnsi="楷體-簡" w:hint="eastAsia"/>
                <w:szCs w:val="24"/>
              </w:rPr>
              <w:t>、台中市豐原區后豐鐵馬道、嘉義縣</w:t>
            </w:r>
            <w:r w:rsidRPr="00145D45">
              <w:rPr>
                <w:rFonts w:ascii="楷體-簡" w:eastAsia="楷體-簡" w:hAnsi="楷體-簡"/>
                <w:szCs w:val="24"/>
              </w:rPr>
              <w:t>嘉油鐵馬道</w:t>
            </w:r>
            <w:r w:rsidRPr="00145D45">
              <w:rPr>
                <w:rFonts w:ascii="楷體-簡" w:eastAsia="楷體-簡" w:hAnsi="楷體-簡" w:hint="eastAsia"/>
                <w:szCs w:val="24"/>
              </w:rPr>
              <w:t>等，介紹其特色。</w:t>
            </w:r>
          </w:p>
          <w:p w14:paraId="6AB2BC1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65E61166"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針對電影，簡短發表想法，說說看主角的旅程帶給主角，以及觀影的同學們怎樣的啟發，再請同學就前面介紹的全台特色鐵馬路徑，發表較喜歡哪一條？以及喜歡的原因，並進而分析其這些路徑可能出現的原因。</w:t>
            </w:r>
          </w:p>
          <w:p w14:paraId="4636507E"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2.請同學根據對居住縣市的環境了解，以及個人喜好，規畫屬於自己的鐵馬路徑。</w:t>
            </w:r>
          </w:p>
          <w:p w14:paraId="2CBAD4D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1683A7CE" w14:textId="77777777" w:rsidR="009E7F0C" w:rsidRPr="00145D45" w:rsidRDefault="009E7F0C" w:rsidP="00D075D3">
            <w:pPr>
              <w:spacing w:line="260" w:lineRule="exact"/>
              <w:rPr>
                <w:rFonts w:ascii="楷體-簡" w:eastAsia="楷體-簡" w:hAnsi="楷體-簡"/>
                <w:szCs w:val="24"/>
              </w:rPr>
            </w:pPr>
            <w:r w:rsidRPr="00145D45">
              <w:rPr>
                <w:rFonts w:ascii="楷體-簡" w:eastAsia="楷體-簡" w:hAnsi="楷體-簡" w:hint="eastAsia"/>
                <w:szCs w:val="24"/>
              </w:rPr>
              <w:t>在學生於紙上作業規畫路徑後，請學生於課餘或週休時間，實地騎著鐵馬，走一趟自己規畫的路線，於過程中，留下相片或影片等等影像紀錄，並結合對於路線規</w:t>
            </w:r>
            <w:r w:rsidRPr="00145D45">
              <w:rPr>
                <w:rFonts w:ascii="楷體-簡" w:eastAsia="楷體-簡" w:hAnsi="楷體-簡" w:hint="eastAsia"/>
                <w:szCs w:val="24"/>
              </w:rPr>
              <w:lastRenderedPageBreak/>
              <w:t>畫想法與實際的影像紀錄，說明規畫這些路徑的想法與實際走訪後的心得。</w:t>
            </w:r>
          </w:p>
        </w:tc>
        <w:tc>
          <w:tcPr>
            <w:tcW w:w="0" w:type="auto"/>
            <w:tcBorders>
              <w:bottom w:val="single" w:sz="4" w:space="0" w:color="auto"/>
            </w:tcBorders>
          </w:tcPr>
          <w:p w14:paraId="53C934B2"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68F7669B" w14:textId="77777777" w:rsidR="009E7F0C" w:rsidRPr="00145D45" w:rsidRDefault="009E7F0C" w:rsidP="00D075D3">
            <w:pPr>
              <w:spacing w:line="260" w:lineRule="exact"/>
              <w:ind w:leftChars="20" w:left="48" w:rightChars="20" w:right="48"/>
              <w:rPr>
                <w:rFonts w:ascii="楷體-簡" w:eastAsia="楷體-簡" w:hAnsi="楷體-簡"/>
                <w:bCs/>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76282F42"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7EA9E6D7"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5709CDA6" w14:textId="77777777" w:rsidR="009E7F0C" w:rsidRPr="00145D45" w:rsidRDefault="009E7F0C" w:rsidP="00D075D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2E2349C6"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3.路線規畫地圖展示與說明</w:t>
            </w:r>
          </w:p>
        </w:tc>
        <w:tc>
          <w:tcPr>
            <w:tcW w:w="0" w:type="auto"/>
            <w:tcBorders>
              <w:bottom w:val="single" w:sz="4" w:space="0" w:color="auto"/>
            </w:tcBorders>
          </w:tcPr>
          <w:p w14:paraId="1AD1FD0F" w14:textId="77777777" w:rsidR="009E7F0C" w:rsidRPr="00145D45" w:rsidRDefault="009E7F0C" w:rsidP="00D075D3">
            <w:pPr>
              <w:ind w:left="-29"/>
              <w:rPr>
                <w:rFonts w:ascii="楷體-簡" w:eastAsia="楷體-簡" w:hAnsi="楷體-簡"/>
                <w:szCs w:val="24"/>
              </w:rPr>
            </w:pPr>
          </w:p>
        </w:tc>
      </w:tr>
      <w:tr w:rsidR="009E7F0C" w:rsidRPr="00145D45" w14:paraId="1F617549" w14:textId="77777777" w:rsidTr="00D075D3">
        <w:tc>
          <w:tcPr>
            <w:tcW w:w="0" w:type="auto"/>
            <w:tcBorders>
              <w:bottom w:val="single" w:sz="4" w:space="0" w:color="auto"/>
            </w:tcBorders>
            <w:vAlign w:val="center"/>
          </w:tcPr>
          <w:p w14:paraId="0457C090"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十三</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35830458"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探詢鐵馬道—時光覆蓋下的痕跡</w:t>
            </w:r>
          </w:p>
          <w:p w14:paraId="7E4A6800"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臺灣鐵馬路徑推薦規畫</w:t>
            </w:r>
          </w:p>
          <w:p w14:paraId="0784C58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0B99C94C"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在吸收了地理的理論與相關知識後，我們可將其運用於身處的在地環境中，以規畫及實地探查的方式，親身體驗家鄉之美。實地探查的過程，需要用到交通工具；相較於火車、汽車，腳踏車的速度，是相當適合用來體驗踏查家鄉之美的交通工具，亦是國中生可合法操作使用的交通工具。因此，可以體察家鄉之美的概念為出發，規畫適合的旅程與鐵馬路徑。</w:t>
            </w:r>
          </w:p>
          <w:p w14:paraId="25CC1D8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2294E73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（一）影片與新聞觀看</w:t>
            </w:r>
          </w:p>
          <w:p w14:paraId="4576B412" w14:textId="77777777" w:rsidR="009E7F0C" w:rsidRPr="00145D45" w:rsidRDefault="009E7F0C" w:rsidP="00D075D3">
            <w:pPr>
              <w:spacing w:line="260" w:lineRule="exact"/>
              <w:jc w:val="both"/>
              <w:rPr>
                <w:rFonts w:ascii="楷體-簡" w:eastAsia="楷體-簡" w:hAnsi="楷體-簡"/>
                <w:strike/>
                <w:szCs w:val="24"/>
              </w:rPr>
            </w:pPr>
            <w:r w:rsidRPr="00145D45">
              <w:rPr>
                <w:rFonts w:ascii="楷體-簡" w:eastAsia="楷體-簡" w:hAnsi="楷體-簡" w:hint="eastAsia"/>
                <w:szCs w:val="24"/>
              </w:rPr>
              <w:t>教師可先播放電影《練習曲》，讓學生了解男主角鐵馬環島的過程，以及過程中與山林環境及人物互動所帶給他的啟發、影響及感動，激勵學生以鐵馬踏查體驗家鄉之美的動力。接著教師可以全台著名鐵馬道舉例，如台東縣關山鎮環自行車道、</w:t>
            </w:r>
            <w:hyperlink r:id="rId25" w:anchor="i" w:history="1">
              <w:r w:rsidRPr="00145D45">
                <w:rPr>
                  <w:rFonts w:ascii="楷體-簡" w:eastAsia="楷體-簡" w:hAnsi="楷體-簡"/>
                  <w:szCs w:val="24"/>
                </w:rPr>
                <w:t>宜蘭冬山河自行車道</w:t>
              </w:r>
            </w:hyperlink>
            <w:r w:rsidRPr="00145D45">
              <w:rPr>
                <w:rFonts w:ascii="楷體-簡" w:eastAsia="楷體-簡" w:hAnsi="楷體-簡" w:hint="eastAsia"/>
                <w:szCs w:val="24"/>
              </w:rPr>
              <w:t>、台中市豐原區后豐鐵馬道、嘉義縣</w:t>
            </w:r>
            <w:r w:rsidRPr="00145D45">
              <w:rPr>
                <w:rFonts w:ascii="楷體-簡" w:eastAsia="楷體-簡" w:hAnsi="楷體-簡"/>
                <w:szCs w:val="24"/>
              </w:rPr>
              <w:t>嘉油鐵馬道</w:t>
            </w:r>
            <w:r w:rsidRPr="00145D45">
              <w:rPr>
                <w:rFonts w:ascii="楷體-簡" w:eastAsia="楷體-簡" w:hAnsi="楷體-簡" w:hint="eastAsia"/>
                <w:szCs w:val="24"/>
              </w:rPr>
              <w:t>等，介紹其特色。</w:t>
            </w:r>
          </w:p>
          <w:p w14:paraId="75E6EBE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36F412AC" w14:textId="77777777" w:rsidR="009E7F0C" w:rsidRPr="00145D45" w:rsidRDefault="009E7F0C" w:rsidP="00D075D3">
            <w:pPr>
              <w:spacing w:line="260" w:lineRule="exact"/>
              <w:ind w:left="120" w:hangingChars="50" w:hanging="120"/>
              <w:jc w:val="both"/>
              <w:rPr>
                <w:rFonts w:ascii="楷體-簡" w:eastAsia="楷體-簡" w:hAnsi="楷體-簡"/>
                <w:szCs w:val="24"/>
              </w:rPr>
            </w:pPr>
            <w:r w:rsidRPr="00145D45">
              <w:rPr>
                <w:rFonts w:ascii="楷體-簡" w:eastAsia="楷體-簡" w:hAnsi="楷體-簡" w:hint="eastAsia"/>
                <w:szCs w:val="24"/>
              </w:rPr>
              <w:t>1.請同學針對電影，簡短發表想法，說說看主角的旅程帶給主角，以及觀影的同學們怎樣的啟發，再請同學就前面介紹的全台特色鐵馬路徑，發表較喜歡哪一條？以及喜歡的原因，並進而分析其這些路徑可能出現的原因。</w:t>
            </w:r>
          </w:p>
          <w:p w14:paraId="4C7D14BE" w14:textId="77777777" w:rsidR="009E7F0C" w:rsidRPr="00145D45" w:rsidRDefault="009E7F0C" w:rsidP="00D075D3">
            <w:pPr>
              <w:spacing w:line="260" w:lineRule="exact"/>
              <w:ind w:left="120" w:hangingChars="50" w:hanging="120"/>
              <w:jc w:val="both"/>
              <w:rPr>
                <w:rFonts w:ascii="楷體-簡" w:eastAsia="楷體-簡" w:hAnsi="楷體-簡"/>
                <w:szCs w:val="24"/>
              </w:rPr>
            </w:pPr>
            <w:r w:rsidRPr="00145D45">
              <w:rPr>
                <w:rFonts w:ascii="楷體-簡" w:eastAsia="楷體-簡" w:hAnsi="楷體-簡" w:hint="eastAsia"/>
                <w:szCs w:val="24"/>
              </w:rPr>
              <w:t>2.請同學根據對居住縣市的環境了解，以及個人喜好，規畫屬於自己的鐵馬路徑。</w:t>
            </w:r>
          </w:p>
          <w:p w14:paraId="7591A91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700FEE8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在學生於紙上作業規畫路徑後，請學生於課餘或週休時間，實地騎著鐵馬，走一趟自己規畫的路線，於過程中，留下相片或影片等等影像紀錄，並結合對於路線規畫想法與實際的影像紀錄，說明規畫這些路徑的想法與實際走訪後的心得。</w:t>
            </w:r>
          </w:p>
        </w:tc>
        <w:tc>
          <w:tcPr>
            <w:tcW w:w="0" w:type="auto"/>
            <w:tcBorders>
              <w:bottom w:val="single" w:sz="4" w:space="0" w:color="auto"/>
            </w:tcBorders>
          </w:tcPr>
          <w:p w14:paraId="2E3EACE7"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357BD72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6AF91C8C"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71C927F5"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4D0EE102" w14:textId="77777777" w:rsidR="009E7F0C" w:rsidRPr="00145D45" w:rsidRDefault="009E7F0C" w:rsidP="00D075D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4EDADF1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3.路線規畫地圖展示與說明</w:t>
            </w:r>
          </w:p>
        </w:tc>
        <w:tc>
          <w:tcPr>
            <w:tcW w:w="0" w:type="auto"/>
            <w:tcBorders>
              <w:bottom w:val="single" w:sz="4" w:space="0" w:color="auto"/>
            </w:tcBorders>
          </w:tcPr>
          <w:p w14:paraId="3DAC8B1C" w14:textId="77777777" w:rsidR="009E7F0C" w:rsidRPr="00145D45" w:rsidRDefault="009E7F0C" w:rsidP="00D075D3">
            <w:pPr>
              <w:ind w:left="-29"/>
              <w:rPr>
                <w:rFonts w:ascii="楷體-簡" w:eastAsia="楷體-簡" w:hAnsi="楷體-簡"/>
                <w:szCs w:val="24"/>
              </w:rPr>
            </w:pPr>
          </w:p>
        </w:tc>
      </w:tr>
      <w:tr w:rsidR="009E7F0C" w:rsidRPr="00145D45" w14:paraId="02357553" w14:textId="77777777" w:rsidTr="00D075D3">
        <w:tc>
          <w:tcPr>
            <w:tcW w:w="0" w:type="auto"/>
            <w:tcBorders>
              <w:bottom w:val="single" w:sz="4" w:space="0" w:color="auto"/>
            </w:tcBorders>
            <w:vAlign w:val="center"/>
          </w:tcPr>
          <w:p w14:paraId="78DD2943"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十四</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5784F4F0"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段考週</w:t>
            </w:r>
          </w:p>
        </w:tc>
        <w:tc>
          <w:tcPr>
            <w:tcW w:w="0" w:type="auto"/>
            <w:tcBorders>
              <w:bottom w:val="single" w:sz="4" w:space="0" w:color="auto"/>
            </w:tcBorders>
          </w:tcPr>
          <w:p w14:paraId="22B56FEF"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2593E803" w14:textId="77777777" w:rsidR="009E7F0C" w:rsidRPr="00145D45" w:rsidRDefault="009E7F0C" w:rsidP="00D075D3">
            <w:pPr>
              <w:spacing w:line="260" w:lineRule="exact"/>
              <w:jc w:val="both"/>
              <w:rPr>
                <w:rFonts w:ascii="楷體-簡" w:eastAsia="楷體-簡" w:hAnsi="楷體-簡"/>
                <w:szCs w:val="24"/>
              </w:rPr>
            </w:pPr>
          </w:p>
        </w:tc>
        <w:tc>
          <w:tcPr>
            <w:tcW w:w="0" w:type="auto"/>
            <w:tcBorders>
              <w:bottom w:val="single" w:sz="4" w:space="0" w:color="auto"/>
            </w:tcBorders>
          </w:tcPr>
          <w:p w14:paraId="363879CE" w14:textId="77777777" w:rsidR="009E7F0C" w:rsidRPr="00145D45" w:rsidRDefault="009E7F0C" w:rsidP="00D075D3">
            <w:pPr>
              <w:spacing w:line="260" w:lineRule="exact"/>
              <w:jc w:val="both"/>
              <w:rPr>
                <w:rFonts w:ascii="楷體-簡" w:eastAsia="楷體-簡" w:hAnsi="楷體-簡"/>
                <w:szCs w:val="24"/>
              </w:rPr>
            </w:pPr>
          </w:p>
        </w:tc>
        <w:tc>
          <w:tcPr>
            <w:tcW w:w="0" w:type="auto"/>
            <w:tcBorders>
              <w:bottom w:val="single" w:sz="4" w:space="0" w:color="auto"/>
            </w:tcBorders>
          </w:tcPr>
          <w:p w14:paraId="2FA5AEF3" w14:textId="77777777" w:rsidR="009E7F0C" w:rsidRPr="00145D45" w:rsidRDefault="009E7F0C" w:rsidP="00D075D3">
            <w:pPr>
              <w:ind w:left="-29"/>
              <w:rPr>
                <w:rFonts w:ascii="楷體-簡" w:eastAsia="楷體-簡" w:hAnsi="楷體-簡"/>
                <w:szCs w:val="24"/>
              </w:rPr>
            </w:pPr>
          </w:p>
        </w:tc>
      </w:tr>
      <w:tr w:rsidR="009E7F0C" w:rsidRPr="00145D45" w14:paraId="6711F99F" w14:textId="77777777" w:rsidTr="00D075D3">
        <w:tc>
          <w:tcPr>
            <w:tcW w:w="0" w:type="auto"/>
            <w:tcBorders>
              <w:bottom w:val="single" w:sz="4" w:space="0" w:color="auto"/>
            </w:tcBorders>
            <w:vAlign w:val="center"/>
          </w:tcPr>
          <w:p w14:paraId="57E2AAD9"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十五</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2DC11B6E"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64461836"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口述歷史與田野訪查</w:t>
            </w:r>
          </w:p>
          <w:p w14:paraId="701BB3D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71D04D3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歷史的記錄方式有很多種，除了傳統的以單向的書寫等記錄方式外，也可以「人物」的訪談與互動，作為歷史紀錄。相較於單向的歷史資料與紀錄，與活生生的人物訪談互動，有可能發掘出更真實且多元的歷史真實。因此，教師可以「口述歷史」的特色與重要性，激發學生對歷史的興趣。</w:t>
            </w:r>
          </w:p>
          <w:p w14:paraId="5F2E799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14FC5F0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（一）議題說明與影片觀看</w:t>
            </w:r>
          </w:p>
          <w:p w14:paraId="30D5F44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教師先以PPT，向學生說明口述歷史的起源、發展，以及</w:t>
            </w:r>
            <w:r w:rsidRPr="00145D45">
              <w:rPr>
                <w:rFonts w:ascii="楷體-簡" w:eastAsia="楷體-簡" w:hAnsi="楷體-簡" w:hint="eastAsia"/>
                <w:szCs w:val="24"/>
              </w:rPr>
              <w:lastRenderedPageBreak/>
              <w:t>進行口述歷史的注意要點。由於「口述歷史」的學術理論，對七年級學生而言可能較深，因此教師需特別注意學生的反應。之後，再播放有關「口述歷史」的紀錄片，讓學生了解口述歷史的實際進行方式。</w:t>
            </w:r>
          </w:p>
          <w:p w14:paraId="1B08D06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3C3021B7" w14:textId="77777777" w:rsidR="009E7F0C" w:rsidRPr="00145D45" w:rsidRDefault="009E7F0C" w:rsidP="00D075D3">
            <w:pPr>
              <w:spacing w:line="260" w:lineRule="exact"/>
              <w:ind w:leftChars="20" w:left="48"/>
              <w:jc w:val="both"/>
              <w:rPr>
                <w:rFonts w:ascii="楷體-簡" w:eastAsia="楷體-簡" w:hAnsi="楷體-簡"/>
                <w:szCs w:val="24"/>
              </w:rPr>
            </w:pPr>
            <w:r w:rsidRPr="00145D45">
              <w:rPr>
                <w:rFonts w:ascii="楷體-簡" w:eastAsia="楷體-簡" w:hAnsi="楷體-簡" w:hint="eastAsia"/>
                <w:szCs w:val="24"/>
              </w:rPr>
              <w:t>請同學簡短發表對於「口述歷史」的想法，並就紀錄片的內容，發表觀影心得，討論「口述歷史」可能的優點與缺點。</w:t>
            </w:r>
          </w:p>
          <w:p w14:paraId="1D8A2D9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5903D7F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就本節課的所學，設計學習單，請學生寫出覺得哪些歷史研究的題材，適合以「口述歷史」方式進行，並為下週課程要進行的「田野調查」做準備。</w:t>
            </w:r>
          </w:p>
        </w:tc>
        <w:tc>
          <w:tcPr>
            <w:tcW w:w="0" w:type="auto"/>
            <w:tcBorders>
              <w:bottom w:val="single" w:sz="4" w:space="0" w:color="auto"/>
            </w:tcBorders>
          </w:tcPr>
          <w:p w14:paraId="0380FDF8"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069BC167" w14:textId="77777777" w:rsidR="009E7F0C" w:rsidRPr="00145D45" w:rsidRDefault="009E7F0C" w:rsidP="00D075D3">
            <w:pPr>
              <w:spacing w:line="260" w:lineRule="exact"/>
              <w:ind w:leftChars="20" w:left="48" w:rightChars="20" w:right="48"/>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205749A3"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4FB0B50D"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491E8E76"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344C1D6F" w14:textId="77777777" w:rsidR="009E7F0C" w:rsidRPr="00145D45" w:rsidRDefault="009E7F0C" w:rsidP="00D075D3">
            <w:pPr>
              <w:ind w:left="-29"/>
              <w:rPr>
                <w:rFonts w:ascii="楷體-簡" w:eastAsia="楷體-簡" w:hAnsi="楷體-簡"/>
                <w:szCs w:val="24"/>
              </w:rPr>
            </w:pPr>
          </w:p>
        </w:tc>
      </w:tr>
      <w:tr w:rsidR="009E7F0C" w:rsidRPr="00145D45" w14:paraId="4FC18464" w14:textId="77777777" w:rsidTr="00D075D3">
        <w:tc>
          <w:tcPr>
            <w:tcW w:w="0" w:type="auto"/>
            <w:tcBorders>
              <w:bottom w:val="single" w:sz="4" w:space="0" w:color="auto"/>
            </w:tcBorders>
            <w:vAlign w:val="center"/>
          </w:tcPr>
          <w:p w14:paraId="37A241D9"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十六</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66C4E9B0"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2B45E632"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現口述歷史與田野訪查</w:t>
            </w:r>
          </w:p>
          <w:p w14:paraId="339CDD2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23DD554C"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繼上星期對於「口述歷史」的進行方式，有了初步認識與概念之後，本週將鼓勵學生，把學到的口述歷史理論與方法，落實於實際的田野探查及在地人物訪問中。期能透過實際的操作，加深學生對於口述歷史技巧的運用，以及透過此過程，加深同學對於臺灣歷史的了解。</w:t>
            </w:r>
          </w:p>
          <w:p w14:paraId="7D1E118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059489B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（一）議題說明與案例觀摩</w:t>
            </w:r>
          </w:p>
          <w:p w14:paraId="2E73372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教師先以PPT，再次向學生簡短說明與回顧口述歷史所需的專業知識、工具及技巧，並展示一些口述歷史的案例及其規畫過程，讓學生觀摩參考。</w:t>
            </w:r>
          </w:p>
          <w:p w14:paraId="151688B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1C878FE7"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1.請同學簡短發表對於口述歷史案例的看法，分析其中的優缺點，以作為自己執行田野調查與口述歷史時的借鏡。</w:t>
            </w:r>
          </w:p>
          <w:p w14:paraId="17A845F8"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 xml:space="preserve">2.請同學以口述歷史的方式，規畫所要進行的田野探查，選定訪談主題與對象，設計出要問的問題。 </w:t>
            </w:r>
          </w:p>
          <w:p w14:paraId="2D9105A6"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2F9280E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在學生於紙上作業田野訪查的主題與問題後，請學生於課餘或週休時間，實際執行該項田野訪查，於訪查中，留下相片、影片、錄音等等紀錄，並結合對於最初規畫想法與調查紀錄，說明規畫時的想法與實際調查訪談後的心得。</w:t>
            </w:r>
          </w:p>
        </w:tc>
        <w:tc>
          <w:tcPr>
            <w:tcW w:w="0" w:type="auto"/>
            <w:tcBorders>
              <w:bottom w:val="single" w:sz="4" w:space="0" w:color="auto"/>
            </w:tcBorders>
          </w:tcPr>
          <w:p w14:paraId="22670DD5"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668A72E7" w14:textId="77777777" w:rsidR="009E7F0C" w:rsidRPr="00145D45" w:rsidRDefault="009E7F0C" w:rsidP="00D075D3">
            <w:pPr>
              <w:spacing w:line="260" w:lineRule="exact"/>
              <w:ind w:leftChars="20" w:left="48" w:rightChars="20" w:right="48"/>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6866EF8B"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5000895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3FA22414" w14:textId="77777777" w:rsidR="009E7F0C" w:rsidRPr="00145D45" w:rsidRDefault="009E7F0C" w:rsidP="00D075D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4A4ED9B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3</w:t>
            </w:r>
            <w:r w:rsidRPr="00145D45">
              <w:rPr>
                <w:rFonts w:ascii="楷體-簡" w:eastAsia="楷體-簡" w:hAnsi="楷體-簡"/>
                <w:bCs/>
                <w:snapToGrid w:val="0"/>
                <w:color w:val="000000"/>
                <w:kern w:val="0"/>
                <w:szCs w:val="24"/>
              </w:rPr>
              <w:t>.</w:t>
            </w:r>
            <w:r w:rsidRPr="00145D45">
              <w:rPr>
                <w:rFonts w:ascii="楷體-簡" w:eastAsia="楷體-簡" w:hAnsi="楷體-簡" w:hint="eastAsia"/>
                <w:bCs/>
                <w:snapToGrid w:val="0"/>
                <w:color w:val="000000"/>
                <w:kern w:val="0"/>
                <w:szCs w:val="24"/>
              </w:rPr>
              <w:t>田野調查的影音紀錄與照片</w:t>
            </w:r>
          </w:p>
        </w:tc>
        <w:tc>
          <w:tcPr>
            <w:tcW w:w="0" w:type="auto"/>
            <w:tcBorders>
              <w:bottom w:val="single" w:sz="4" w:space="0" w:color="auto"/>
            </w:tcBorders>
          </w:tcPr>
          <w:p w14:paraId="4E0277FA" w14:textId="77777777" w:rsidR="009E7F0C" w:rsidRPr="00145D45" w:rsidRDefault="009E7F0C" w:rsidP="00D075D3">
            <w:pPr>
              <w:ind w:left="-29"/>
              <w:rPr>
                <w:rFonts w:ascii="楷體-簡" w:eastAsia="楷體-簡" w:hAnsi="楷體-簡"/>
                <w:szCs w:val="24"/>
              </w:rPr>
            </w:pPr>
          </w:p>
        </w:tc>
      </w:tr>
      <w:tr w:rsidR="009E7F0C" w:rsidRPr="00145D45" w14:paraId="2D603ED6" w14:textId="77777777" w:rsidTr="00D075D3">
        <w:tc>
          <w:tcPr>
            <w:tcW w:w="0" w:type="auto"/>
            <w:tcBorders>
              <w:bottom w:val="single" w:sz="4" w:space="0" w:color="auto"/>
            </w:tcBorders>
            <w:vAlign w:val="center"/>
          </w:tcPr>
          <w:p w14:paraId="4E00D09C"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十七</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104FDA2D"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62719A3B"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嘉義鄉鎮名稱探源</w:t>
            </w:r>
          </w:p>
          <w:p w14:paraId="3B36B7E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3D39028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一個地方的地名，背後往往包含多元的意義，甚至可從其中一窺歷史發展、氣候環境等時間與空間的背景與特色。教師可以此為題，引發學生對所居之處的鄉鎮名的興趣，進而探查其可能來源與成因。</w:t>
            </w:r>
          </w:p>
          <w:p w14:paraId="4F232CC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137943B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（一）議題說明與影片觀看</w:t>
            </w:r>
          </w:p>
          <w:p w14:paraId="2E281F5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教師先以PPT與照片，學生介紹臺灣及其他國家或地區的一些地名，再擇要播放地名所屬地區的影片。</w:t>
            </w:r>
          </w:p>
          <w:p w14:paraId="54466414"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w:t>
            </w:r>
          </w:p>
          <w:p w14:paraId="2B7A448F"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lastRenderedPageBreak/>
              <w:t>1.請同學根據影片，討論分析地名的來源與可能成因，進而回推，探討當地的歷史發展與氣候環境為何？</w:t>
            </w:r>
          </w:p>
          <w:p w14:paraId="0CA4EE01"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2.請同學依照所選縣市的地圖，討論圖中地名背後的來源與成因，檢視其反映出的歷史發展與氣候環境等特色。</w:t>
            </w:r>
          </w:p>
          <w:p w14:paraId="2E4B5DDA"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1C5C4499" w14:textId="77777777" w:rsidR="009E7F0C" w:rsidRPr="00145D45" w:rsidRDefault="009E7F0C" w:rsidP="00D075D3">
            <w:pPr>
              <w:spacing w:line="260" w:lineRule="exact"/>
              <w:rPr>
                <w:rFonts w:ascii="楷體-簡" w:eastAsia="楷體-簡" w:hAnsi="楷體-簡"/>
                <w:szCs w:val="24"/>
              </w:rPr>
            </w:pPr>
            <w:r w:rsidRPr="00145D45">
              <w:rPr>
                <w:rFonts w:ascii="楷體-簡" w:eastAsia="楷體-簡" w:hAnsi="楷體-簡" w:hint="eastAsia"/>
                <w:szCs w:val="24"/>
              </w:rPr>
              <w:t>一地的地名，除了反映出歷史發展與氣候環境，是否還有其他原因，例如人文特色或是人類活動等等？請同學再檢視臺灣地圖，寫出有哪些地名，可能與該地的人文特色或人類活動有關？再扼要寫出這個地方的歷史發展。</w:t>
            </w:r>
          </w:p>
        </w:tc>
        <w:tc>
          <w:tcPr>
            <w:tcW w:w="0" w:type="auto"/>
            <w:tcBorders>
              <w:bottom w:val="single" w:sz="4" w:space="0" w:color="auto"/>
            </w:tcBorders>
          </w:tcPr>
          <w:p w14:paraId="1AC0513D"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5EF958B7" w14:textId="77777777" w:rsidR="009E7F0C" w:rsidRPr="00145D45" w:rsidRDefault="009E7F0C" w:rsidP="00D075D3">
            <w:pPr>
              <w:spacing w:line="260" w:lineRule="exact"/>
              <w:ind w:leftChars="20" w:left="48" w:rightChars="20" w:right="48"/>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1ECD503B"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458BA28D"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18E7E12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bCs/>
                <w:snapToGrid w:val="0"/>
                <w:color w:val="000000"/>
                <w:kern w:val="0"/>
                <w:szCs w:val="24"/>
              </w:rPr>
              <w:t>2.學習單</w:t>
            </w:r>
          </w:p>
        </w:tc>
        <w:tc>
          <w:tcPr>
            <w:tcW w:w="0" w:type="auto"/>
            <w:tcBorders>
              <w:bottom w:val="single" w:sz="4" w:space="0" w:color="auto"/>
            </w:tcBorders>
          </w:tcPr>
          <w:p w14:paraId="12B463AA" w14:textId="77777777" w:rsidR="009E7F0C" w:rsidRPr="00145D45" w:rsidRDefault="009E7F0C" w:rsidP="00D075D3">
            <w:pPr>
              <w:ind w:left="-29"/>
              <w:rPr>
                <w:rFonts w:ascii="楷體-簡" w:eastAsia="楷體-簡" w:hAnsi="楷體-簡"/>
                <w:szCs w:val="24"/>
              </w:rPr>
            </w:pPr>
          </w:p>
        </w:tc>
      </w:tr>
      <w:tr w:rsidR="009E7F0C" w:rsidRPr="00145D45" w14:paraId="45DB01FC" w14:textId="77777777" w:rsidTr="00D075D3">
        <w:tc>
          <w:tcPr>
            <w:tcW w:w="0" w:type="auto"/>
            <w:tcBorders>
              <w:bottom w:val="single" w:sz="4" w:space="0" w:color="auto"/>
            </w:tcBorders>
            <w:vAlign w:val="center"/>
          </w:tcPr>
          <w:p w14:paraId="6057558E"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十八</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117A232C"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15A408C2"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追尋（祖）父母的故鄉故事</w:t>
            </w:r>
          </w:p>
          <w:p w14:paraId="50F0AFAD"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3C90585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方土水養一方人」，說明不同的地理環境與人文環境，形塑多元的地域文化及當地人特有的氣質。因此透過追尋家族長輩的故鄉故事，也能一窺長輩過去的生活經歷，進而了解當地的歷史與環境對他們所造成的影響。</w:t>
            </w:r>
          </w:p>
          <w:p w14:paraId="0899C8F1"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0EBE760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（一）議題說明與影片觀看</w:t>
            </w:r>
          </w:p>
          <w:p w14:paraId="3BC2D86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教師先以新聞片段或PPT，簡介幾個地方或國度的環境與歷史，以及當地居民的特點，再以相應的紀錄片加深學生的印象。</w:t>
            </w:r>
          </w:p>
          <w:p w14:paraId="3CF432B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7F4B889F"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1.請同學就紀錄片內容，討論辯證應証歷史與環境對於人格特質形塑，以及人類活動的影響。</w:t>
            </w:r>
          </w:p>
          <w:p w14:paraId="0FC547A8"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2.請學生援引口述歷史的模式，選擇家中長輩進行訪談。</w:t>
            </w:r>
          </w:p>
          <w:p w14:paraId="1E5AB04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182A63A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學生設計好訪談主題與問題後，請學生於課餘或週休時間，與家中（祖）父母進行訪談，於訪查中，留下相片、影片、錄音等等紀錄，並結合對於最初規畫想法與調查紀錄，說明規畫時的想法與實際調查訪談後的心得，從中追尋（祖）父母的故鄉故事過程中，勾勒他們的故鄉的形貌與歷史。</w:t>
            </w:r>
          </w:p>
        </w:tc>
        <w:tc>
          <w:tcPr>
            <w:tcW w:w="0" w:type="auto"/>
            <w:tcBorders>
              <w:bottom w:val="single" w:sz="4" w:space="0" w:color="auto"/>
            </w:tcBorders>
          </w:tcPr>
          <w:p w14:paraId="2D3CA8F3"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0B2A321F" w14:textId="77777777" w:rsidR="009E7F0C" w:rsidRPr="00145D45" w:rsidRDefault="009E7F0C" w:rsidP="00D075D3">
            <w:pPr>
              <w:spacing w:line="260" w:lineRule="exact"/>
              <w:ind w:leftChars="20" w:left="48" w:rightChars="20" w:right="48"/>
              <w:rPr>
                <w:rFonts w:ascii="楷體-簡" w:eastAsia="楷體-簡" w:hAnsi="楷體-簡"/>
                <w:bCs/>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6CD17972"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3B2CEE5E"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45C171F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293E57E4"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3.訪談記錄</w:t>
            </w:r>
          </w:p>
        </w:tc>
        <w:tc>
          <w:tcPr>
            <w:tcW w:w="0" w:type="auto"/>
            <w:tcBorders>
              <w:bottom w:val="single" w:sz="4" w:space="0" w:color="auto"/>
            </w:tcBorders>
          </w:tcPr>
          <w:p w14:paraId="57BE9806" w14:textId="77777777" w:rsidR="009E7F0C" w:rsidRPr="00145D45" w:rsidRDefault="009E7F0C" w:rsidP="00D075D3">
            <w:pPr>
              <w:ind w:left="-29"/>
              <w:rPr>
                <w:rFonts w:ascii="楷體-簡" w:eastAsia="楷體-簡" w:hAnsi="楷體-簡"/>
                <w:szCs w:val="24"/>
              </w:rPr>
            </w:pPr>
          </w:p>
        </w:tc>
      </w:tr>
      <w:tr w:rsidR="009E7F0C" w:rsidRPr="00145D45" w14:paraId="3E6065F6" w14:textId="77777777" w:rsidTr="00D075D3">
        <w:tc>
          <w:tcPr>
            <w:tcW w:w="0" w:type="auto"/>
            <w:tcBorders>
              <w:bottom w:val="single" w:sz="4" w:space="0" w:color="auto"/>
            </w:tcBorders>
            <w:vAlign w:val="center"/>
          </w:tcPr>
          <w:p w14:paraId="7DE7F849"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十九</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472CFD42"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23FCA6D1"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追尋（祖）父母的故鄉故事</w:t>
            </w:r>
          </w:p>
          <w:p w14:paraId="2E98719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294AD3F9"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方土水養一方人」，說明不同的地理環境與人文環境，形塑多元的地域文化，及當地人特有的氣質。因此透過追尋家族長輩的故鄉故事，也能一窺長輩過去的生活經歷，進而了解當地的歷史與環境對他們所造成的影響。</w:t>
            </w:r>
          </w:p>
          <w:p w14:paraId="36B2C5A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0356965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（一）議題說明與影片觀看</w:t>
            </w:r>
          </w:p>
          <w:p w14:paraId="2BD1E07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教師先以新聞片段或PPT，簡介幾個地方或國度的環境與歷史，以及當地居民的特點，再以相應的紀錄片加深學生的印象。</w:t>
            </w:r>
          </w:p>
          <w:p w14:paraId="2D9E22A8"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26A45B8D"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1.請同學就紀錄片內容，討論辯證應証歷史與環境對於人格特質形塑，以及人類活動的影響。</w:t>
            </w:r>
          </w:p>
          <w:p w14:paraId="0A5905DF"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lastRenderedPageBreak/>
              <w:t>2.請學生援引口述歷史的模式，選擇家中長輩進行訪談。</w:t>
            </w:r>
          </w:p>
          <w:p w14:paraId="1442E0B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64B4198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學生設計好訪談主題與問題後，請學生於課餘或週休時間，與家中（祖）父母進行訪談，於訪查中，留下相片、影片、錄音等等紀錄，並結合對於最初規畫想法與調查紀錄，說明規畫時的想法與實際調查訪談後的心得，從中追尋（祖）父母的故鄉故事過程中，勾勒他們的故鄉的形貌與歷史。</w:t>
            </w:r>
          </w:p>
        </w:tc>
        <w:tc>
          <w:tcPr>
            <w:tcW w:w="0" w:type="auto"/>
            <w:tcBorders>
              <w:bottom w:val="single" w:sz="4" w:space="0" w:color="auto"/>
            </w:tcBorders>
          </w:tcPr>
          <w:p w14:paraId="6C45628E"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lastRenderedPageBreak/>
              <w:t>1</w:t>
            </w:r>
          </w:p>
        </w:tc>
        <w:tc>
          <w:tcPr>
            <w:tcW w:w="0" w:type="auto"/>
            <w:tcBorders>
              <w:bottom w:val="single" w:sz="4" w:space="0" w:color="auto"/>
            </w:tcBorders>
          </w:tcPr>
          <w:p w14:paraId="3CE2D919" w14:textId="77777777" w:rsidR="009E7F0C" w:rsidRPr="00145D45" w:rsidRDefault="009E7F0C" w:rsidP="00D075D3">
            <w:pPr>
              <w:spacing w:line="260" w:lineRule="exact"/>
              <w:ind w:leftChars="20" w:left="48" w:rightChars="20" w:right="48"/>
              <w:rPr>
                <w:rFonts w:ascii="楷體-簡" w:eastAsia="楷體-簡" w:hAnsi="楷體-簡"/>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65AF6321"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147ADB08"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483186E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2F11A403" w14:textId="77777777" w:rsidR="009E7F0C" w:rsidRPr="00145D45" w:rsidRDefault="009E7F0C" w:rsidP="00D075D3">
            <w:pPr>
              <w:spacing w:line="260" w:lineRule="exact"/>
              <w:jc w:val="both"/>
              <w:rPr>
                <w:rFonts w:ascii="楷體-簡" w:eastAsia="楷體-簡" w:hAnsi="楷體-簡"/>
                <w:snapToGrid w:val="0"/>
                <w:color w:val="000000"/>
                <w:kern w:val="0"/>
                <w:szCs w:val="24"/>
              </w:rPr>
            </w:pPr>
            <w:r w:rsidRPr="00145D45">
              <w:rPr>
                <w:rFonts w:ascii="楷體-簡" w:eastAsia="楷體-簡" w:hAnsi="楷體-簡" w:hint="eastAsia"/>
                <w:bCs/>
                <w:snapToGrid w:val="0"/>
                <w:color w:val="000000"/>
                <w:kern w:val="0"/>
                <w:szCs w:val="24"/>
              </w:rPr>
              <w:t>3.訪談記錄</w:t>
            </w:r>
          </w:p>
        </w:tc>
        <w:tc>
          <w:tcPr>
            <w:tcW w:w="0" w:type="auto"/>
            <w:tcBorders>
              <w:bottom w:val="single" w:sz="4" w:space="0" w:color="auto"/>
            </w:tcBorders>
          </w:tcPr>
          <w:p w14:paraId="52CDDB3C" w14:textId="77777777" w:rsidR="009E7F0C" w:rsidRPr="00145D45" w:rsidRDefault="009E7F0C" w:rsidP="00D075D3">
            <w:pPr>
              <w:ind w:left="-29"/>
              <w:rPr>
                <w:rFonts w:ascii="楷體-簡" w:eastAsia="楷體-簡" w:hAnsi="楷體-簡"/>
                <w:szCs w:val="24"/>
              </w:rPr>
            </w:pPr>
          </w:p>
        </w:tc>
      </w:tr>
      <w:tr w:rsidR="009E7F0C" w:rsidRPr="00145D45" w14:paraId="65FFF0AA" w14:textId="77777777" w:rsidTr="00D075D3">
        <w:tc>
          <w:tcPr>
            <w:tcW w:w="0" w:type="auto"/>
            <w:tcBorders>
              <w:bottom w:val="single" w:sz="4" w:space="0" w:color="auto"/>
            </w:tcBorders>
            <w:vAlign w:val="center"/>
          </w:tcPr>
          <w:p w14:paraId="13346E0E" w14:textId="77777777" w:rsidR="009E7F0C" w:rsidRPr="00145D45" w:rsidRDefault="009E7F0C" w:rsidP="00D075D3">
            <w:pPr>
              <w:snapToGrid w:val="0"/>
              <w:rPr>
                <w:rFonts w:ascii="楷體-簡" w:eastAsia="楷體-簡" w:hAnsi="楷體-簡"/>
                <w:color w:val="000000"/>
                <w:szCs w:val="24"/>
                <w:lang w:eastAsia="zh-HK"/>
              </w:rPr>
            </w:pPr>
            <w:r w:rsidRPr="00145D45">
              <w:rPr>
                <w:rFonts w:ascii="楷體-簡" w:eastAsia="楷體-簡" w:hAnsi="楷體-簡" w:hint="eastAsia"/>
                <w:color w:val="000000"/>
                <w:szCs w:val="24"/>
                <w:lang w:eastAsia="zh-HK"/>
              </w:rPr>
              <w:t>第</w:t>
            </w:r>
            <w:r w:rsidRPr="00145D45">
              <w:rPr>
                <w:rFonts w:ascii="楷體-簡" w:eastAsia="楷體-簡" w:hAnsi="楷體-簡" w:hint="eastAsia"/>
                <w:color w:val="000000"/>
                <w:szCs w:val="24"/>
              </w:rPr>
              <w:t>二十</w:t>
            </w:r>
            <w:r w:rsidRPr="00145D45">
              <w:rPr>
                <w:rFonts w:ascii="楷體-簡" w:eastAsia="楷體-簡" w:hAnsi="楷體-簡" w:hint="eastAsia"/>
                <w:color w:val="000000"/>
                <w:szCs w:val="24"/>
                <w:lang w:eastAsia="zh-HK"/>
              </w:rPr>
              <w:t>週</w:t>
            </w:r>
          </w:p>
        </w:tc>
        <w:tc>
          <w:tcPr>
            <w:tcW w:w="0" w:type="auto"/>
            <w:tcBorders>
              <w:bottom w:val="single" w:sz="4" w:space="0" w:color="auto"/>
            </w:tcBorders>
            <w:vAlign w:val="center"/>
          </w:tcPr>
          <w:p w14:paraId="5D6EC0D6"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外鄉人？—由他鄉成故鄉</w:t>
            </w:r>
          </w:p>
          <w:p w14:paraId="7CE8C2F5"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我的家族故事</w:t>
            </w:r>
          </w:p>
          <w:p w14:paraId="088C1C74" w14:textId="77777777" w:rsidR="009E7F0C" w:rsidRPr="00145D45" w:rsidRDefault="009E7F0C" w:rsidP="00D075D3">
            <w:pPr>
              <w:rPr>
                <w:rFonts w:ascii="楷體-簡" w:eastAsia="楷體-簡" w:hAnsi="楷體-簡" w:cs="新細明體"/>
                <w:color w:val="000000"/>
                <w:szCs w:val="24"/>
              </w:rPr>
            </w:pPr>
            <w:r w:rsidRPr="00145D45">
              <w:rPr>
                <w:rFonts w:ascii="楷體-簡" w:eastAsia="楷體-簡" w:hAnsi="楷體-簡" w:cs="新細明體" w:hint="eastAsia"/>
                <w:color w:val="000000"/>
                <w:szCs w:val="24"/>
              </w:rPr>
              <w:t>段考週</w:t>
            </w:r>
          </w:p>
          <w:p w14:paraId="022C53E7"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一、引起動機</w:t>
            </w:r>
          </w:p>
          <w:p w14:paraId="799B7C83"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繼前幾週對於口述歷史的學習，以及家鄉耆老與環境、家族長輩的故鄉故事的探查追尋後，本週課程回歸學生本身，以前幾週所習得之技巧，協助學生探查家族故事，一窺家族的發展歷程與變遷。</w:t>
            </w:r>
          </w:p>
          <w:p w14:paraId="5D04A540"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 xml:space="preserve">二、教學活動 </w:t>
            </w:r>
          </w:p>
          <w:p w14:paraId="16447C2B"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（一）議題說明與影片觀看</w:t>
            </w:r>
          </w:p>
          <w:p w14:paraId="5C5C3105"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教師可援引同樣以家族故事為主題的新聞、影片或紀錄片，讓學生觀賞，並介紹族譜的概念。</w:t>
            </w:r>
          </w:p>
          <w:p w14:paraId="57D17DE2"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（二）議題討論與活動</w:t>
            </w:r>
          </w:p>
          <w:p w14:paraId="1AD7249D"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1.請同學就新聞或影片，發表心得，並進一步辯證，對於一個家族而言，究竟是影像紀錄的訪談，或是一代代以文字留下記錄的族譜，較可能更趨近家族發展的真實原貌。</w:t>
            </w:r>
          </w:p>
          <w:p w14:paraId="4AA468E3" w14:textId="77777777" w:rsidR="009E7F0C" w:rsidRPr="00145D45" w:rsidRDefault="009E7F0C" w:rsidP="00D075D3">
            <w:pPr>
              <w:spacing w:line="260" w:lineRule="exact"/>
              <w:ind w:left="240" w:hangingChars="100" w:hanging="240"/>
              <w:jc w:val="both"/>
              <w:rPr>
                <w:rFonts w:ascii="楷體-簡" w:eastAsia="楷體-簡" w:hAnsi="楷體-簡"/>
                <w:szCs w:val="24"/>
              </w:rPr>
            </w:pPr>
            <w:r w:rsidRPr="00145D45">
              <w:rPr>
                <w:rFonts w:ascii="楷體-簡" w:eastAsia="楷體-簡" w:hAnsi="楷體-簡" w:hint="eastAsia"/>
                <w:szCs w:val="24"/>
              </w:rPr>
              <w:t>2.請學生根據前一週對於家族長輩的訪談，以及故鄉故事的了解，思考更多可探索家族故事的切入點。</w:t>
            </w:r>
          </w:p>
          <w:p w14:paraId="20589BBE"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三、學習單撰寫與回饋</w:t>
            </w:r>
          </w:p>
          <w:p w14:paraId="025B823F" w14:textId="77777777" w:rsidR="009E7F0C" w:rsidRPr="00145D45" w:rsidRDefault="009E7F0C" w:rsidP="00D075D3">
            <w:pPr>
              <w:spacing w:line="260" w:lineRule="exact"/>
              <w:jc w:val="both"/>
              <w:rPr>
                <w:rFonts w:ascii="楷體-簡" w:eastAsia="楷體-簡" w:hAnsi="楷體-簡"/>
                <w:szCs w:val="24"/>
              </w:rPr>
            </w:pPr>
            <w:r w:rsidRPr="00145D45">
              <w:rPr>
                <w:rFonts w:ascii="楷體-簡" w:eastAsia="楷體-簡" w:hAnsi="楷體-簡" w:hint="eastAsia"/>
                <w:szCs w:val="24"/>
              </w:rPr>
              <w:t>請學生將家族中親人的關係，畫成族譜或譜係圖，並於課餘或週休時間，根據課堂中所設想出的切入點，擴大家族中長輩的訪談範圍，於訪查中，留下相片、影片、錄音等等紀錄，再結合族譜，勾勒出學生自己的家族故事。</w:t>
            </w:r>
          </w:p>
        </w:tc>
        <w:tc>
          <w:tcPr>
            <w:tcW w:w="0" w:type="auto"/>
            <w:tcBorders>
              <w:bottom w:val="single" w:sz="4" w:space="0" w:color="auto"/>
            </w:tcBorders>
          </w:tcPr>
          <w:p w14:paraId="0BA06389" w14:textId="77777777" w:rsidR="009E7F0C" w:rsidRPr="00145D45" w:rsidRDefault="009E7F0C" w:rsidP="00D075D3">
            <w:pPr>
              <w:widowControl/>
              <w:ind w:left="317" w:hangingChars="132" w:hanging="317"/>
              <w:jc w:val="center"/>
              <w:rPr>
                <w:rFonts w:ascii="楷體-簡" w:eastAsia="楷體-簡" w:hAnsi="楷體-簡"/>
                <w:szCs w:val="24"/>
              </w:rPr>
            </w:pPr>
            <w:r w:rsidRPr="00145D45">
              <w:rPr>
                <w:rFonts w:ascii="楷體-簡" w:eastAsia="楷體-簡" w:hAnsi="楷體-簡"/>
                <w:szCs w:val="24"/>
              </w:rPr>
              <w:t>1</w:t>
            </w:r>
          </w:p>
        </w:tc>
        <w:tc>
          <w:tcPr>
            <w:tcW w:w="0" w:type="auto"/>
            <w:tcBorders>
              <w:bottom w:val="single" w:sz="4" w:space="0" w:color="auto"/>
            </w:tcBorders>
          </w:tcPr>
          <w:p w14:paraId="23173E8A" w14:textId="77777777" w:rsidR="009E7F0C" w:rsidRPr="00145D45" w:rsidRDefault="009E7F0C" w:rsidP="00D075D3">
            <w:pPr>
              <w:spacing w:line="260" w:lineRule="exact"/>
              <w:ind w:leftChars="20" w:left="48" w:rightChars="20" w:right="48"/>
              <w:rPr>
                <w:rFonts w:ascii="楷體-簡" w:eastAsia="楷體-簡" w:hAnsi="楷體-簡"/>
                <w:bCs/>
                <w:snapToGrid w:val="0"/>
                <w:color w:val="000000"/>
                <w:kern w:val="0"/>
                <w:szCs w:val="24"/>
              </w:rPr>
            </w:pPr>
            <w:r w:rsidRPr="00145D45">
              <w:rPr>
                <w:rFonts w:ascii="楷體-簡" w:eastAsia="楷體-簡" w:hAnsi="楷體-簡" w:hint="eastAsia"/>
                <w:snapToGrid w:val="0"/>
                <w:color w:val="000000"/>
                <w:kern w:val="0"/>
                <w:szCs w:val="24"/>
              </w:rPr>
              <w:t>電腦、投影機、網路影片</w:t>
            </w:r>
          </w:p>
        </w:tc>
        <w:tc>
          <w:tcPr>
            <w:tcW w:w="0" w:type="auto"/>
            <w:tcBorders>
              <w:bottom w:val="single" w:sz="4" w:space="0" w:color="auto"/>
            </w:tcBorders>
          </w:tcPr>
          <w:p w14:paraId="4DC6EE58"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1.課堂表現</w:t>
            </w:r>
          </w:p>
          <w:p w14:paraId="63B275B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（參與度與積極度）</w:t>
            </w:r>
          </w:p>
          <w:p w14:paraId="505B5B4D" w14:textId="77777777" w:rsidR="009E7F0C" w:rsidRPr="00145D45" w:rsidRDefault="009E7F0C" w:rsidP="00D075D3">
            <w:pPr>
              <w:spacing w:line="260" w:lineRule="exact"/>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2.學習單</w:t>
            </w:r>
          </w:p>
          <w:p w14:paraId="5BCA870A" w14:textId="77777777" w:rsidR="009E7F0C" w:rsidRPr="00145D45" w:rsidRDefault="009E7F0C" w:rsidP="00D075D3">
            <w:pPr>
              <w:spacing w:line="260" w:lineRule="exact"/>
              <w:jc w:val="both"/>
              <w:rPr>
                <w:rFonts w:ascii="楷體-簡" w:eastAsia="楷體-簡" w:hAnsi="楷體-簡"/>
                <w:bCs/>
                <w:snapToGrid w:val="0"/>
                <w:color w:val="000000"/>
                <w:kern w:val="0"/>
                <w:szCs w:val="24"/>
              </w:rPr>
            </w:pPr>
            <w:r w:rsidRPr="00145D45">
              <w:rPr>
                <w:rFonts w:ascii="楷體-簡" w:eastAsia="楷體-簡" w:hAnsi="楷體-簡" w:hint="eastAsia"/>
                <w:bCs/>
                <w:snapToGrid w:val="0"/>
                <w:color w:val="000000"/>
                <w:kern w:val="0"/>
                <w:szCs w:val="24"/>
              </w:rPr>
              <w:t>3.族譜設計與相關照片展示</w:t>
            </w:r>
          </w:p>
        </w:tc>
        <w:tc>
          <w:tcPr>
            <w:tcW w:w="0" w:type="auto"/>
            <w:tcBorders>
              <w:bottom w:val="single" w:sz="4" w:space="0" w:color="auto"/>
            </w:tcBorders>
          </w:tcPr>
          <w:p w14:paraId="03AB8452" w14:textId="77777777" w:rsidR="009E7F0C" w:rsidRPr="00145D45" w:rsidRDefault="009E7F0C" w:rsidP="00D075D3">
            <w:pPr>
              <w:ind w:left="-29"/>
              <w:rPr>
                <w:rFonts w:ascii="楷體-簡" w:eastAsia="楷體-簡" w:hAnsi="楷體-簡"/>
                <w:szCs w:val="24"/>
              </w:rPr>
            </w:pPr>
          </w:p>
        </w:tc>
      </w:tr>
    </w:tbl>
    <w:p w14:paraId="26C09069" w14:textId="77777777" w:rsidR="009E7F0C" w:rsidRPr="00145D45" w:rsidRDefault="009E7F0C" w:rsidP="009E7F0C">
      <w:pPr>
        <w:rPr>
          <w:rFonts w:ascii="楷體-簡" w:eastAsia="楷體-簡" w:hAnsi="楷體-簡"/>
          <w:szCs w:val="24"/>
        </w:rPr>
      </w:pPr>
    </w:p>
    <w:p w14:paraId="4470E024" w14:textId="77777777" w:rsidR="009E7F0C" w:rsidRPr="00145D45" w:rsidRDefault="009E7F0C" w:rsidP="009E7F0C">
      <w:pPr>
        <w:widowControl/>
        <w:rPr>
          <w:rFonts w:ascii="楷體-簡" w:eastAsia="楷體-簡" w:hAnsi="楷體-簡" w:cs="Arial"/>
          <w:color w:val="000000"/>
          <w:kern w:val="3"/>
          <w:szCs w:val="24"/>
          <w:lang w:bidi="en-US"/>
        </w:rPr>
      </w:pPr>
    </w:p>
    <w:p w14:paraId="3953904F" w14:textId="77777777" w:rsidR="009E7F0C" w:rsidRPr="00145D45" w:rsidRDefault="009E7F0C" w:rsidP="009E7F0C">
      <w:pPr>
        <w:rPr>
          <w:rFonts w:ascii="楷體-簡" w:eastAsia="楷體-簡" w:hAnsi="楷體-簡"/>
          <w:szCs w:val="24"/>
        </w:rPr>
      </w:pPr>
      <w:r w:rsidRPr="00145D45">
        <w:rPr>
          <w:rFonts w:ascii="楷體-簡" w:eastAsia="楷體-簡" w:hAnsi="楷體-簡" w:hint="eastAsia"/>
          <w:szCs w:val="24"/>
        </w:rPr>
        <w:t>(表格請自行增列)</w:t>
      </w:r>
    </w:p>
    <w:p w14:paraId="1B50F4C6" w14:textId="77777777" w:rsidR="002C75F0" w:rsidRPr="00145D45" w:rsidRDefault="002C75F0">
      <w:pPr>
        <w:rPr>
          <w:rFonts w:ascii="楷體-簡" w:eastAsia="楷體-簡" w:hAnsi="楷體-簡"/>
          <w:szCs w:val="24"/>
        </w:rPr>
      </w:pPr>
    </w:p>
    <w:sectPr w:rsidR="002C75F0" w:rsidRPr="00145D45" w:rsidSect="002C75F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4496" w14:textId="77777777" w:rsidR="008E22F0" w:rsidRDefault="008E22F0" w:rsidP="00107353">
      <w:r>
        <w:separator/>
      </w:r>
    </w:p>
  </w:endnote>
  <w:endnote w:type="continuationSeparator" w:id="0">
    <w:p w14:paraId="17918E97" w14:textId="77777777" w:rsidR="008E22F0" w:rsidRDefault="008E22F0" w:rsidP="0010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楷體-簡">
    <w:altName w:val="Microsoft YaHei"/>
    <w:charset w:val="86"/>
    <w:family w:val="auto"/>
    <w:pitch w:val="variable"/>
    <w:sig w:usb0="80000287" w:usb1="280F3C52" w:usb2="00000016" w:usb3="00000000" w:csb0="0004001F" w:csb1="00000000"/>
  </w:font>
  <w:font w:name="全字庫正楷體">
    <w:altName w:val="新細明體"/>
    <w:panose1 w:val="03000500000000000000"/>
    <w:charset w:val="88"/>
    <w:family w:val="script"/>
    <w:pitch w:val="variable"/>
    <w:sig w:usb0="F7FFAEFF" w:usb1="E9DFFFFF" w:usb2="081BFFFF" w:usb3="00000000" w:csb0="003F00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FB8F" w14:textId="77777777" w:rsidR="008E22F0" w:rsidRDefault="008E22F0" w:rsidP="00107353">
      <w:r>
        <w:separator/>
      </w:r>
    </w:p>
  </w:footnote>
  <w:footnote w:type="continuationSeparator" w:id="0">
    <w:p w14:paraId="6403D7EA" w14:textId="77777777" w:rsidR="008E22F0" w:rsidRDefault="008E22F0" w:rsidP="00107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85F"/>
    <w:multiLevelType w:val="hybridMultilevel"/>
    <w:tmpl w:val="2D9E858E"/>
    <w:lvl w:ilvl="0" w:tplc="EBF0F6CA">
      <w:start w:val="2"/>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2CDD636A"/>
    <w:multiLevelType w:val="hybridMultilevel"/>
    <w:tmpl w:val="B8065EA0"/>
    <w:lvl w:ilvl="0" w:tplc="24F07896">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139233D"/>
    <w:multiLevelType w:val="hybridMultilevel"/>
    <w:tmpl w:val="0C161326"/>
    <w:lvl w:ilvl="0" w:tplc="A790DA80">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40C511A2"/>
    <w:multiLevelType w:val="hybridMultilevel"/>
    <w:tmpl w:val="8048D7B6"/>
    <w:lvl w:ilvl="0" w:tplc="1910B886">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5CE04D50"/>
    <w:multiLevelType w:val="hybridMultilevel"/>
    <w:tmpl w:val="99944970"/>
    <w:lvl w:ilvl="0" w:tplc="0409000B">
      <w:start w:val="1"/>
      <w:numFmt w:val="bullet"/>
      <w:lvlText w:val=""/>
      <w:lvlJc w:val="left"/>
      <w:pPr>
        <w:ind w:left="451" w:hanging="480"/>
      </w:pPr>
      <w:rPr>
        <w:rFonts w:ascii="Wingdings" w:hAnsi="Wingdings" w:hint="default"/>
      </w:rPr>
    </w:lvl>
    <w:lvl w:ilvl="1" w:tplc="04090003" w:tentative="1">
      <w:start w:val="1"/>
      <w:numFmt w:val="bullet"/>
      <w:lvlText w:val=""/>
      <w:lvlJc w:val="left"/>
      <w:pPr>
        <w:ind w:left="931" w:hanging="480"/>
      </w:pPr>
      <w:rPr>
        <w:rFonts w:ascii="Wingdings" w:hAnsi="Wingdings" w:hint="default"/>
      </w:rPr>
    </w:lvl>
    <w:lvl w:ilvl="2" w:tplc="04090005" w:tentative="1">
      <w:start w:val="1"/>
      <w:numFmt w:val="bullet"/>
      <w:lvlText w:val=""/>
      <w:lvlJc w:val="left"/>
      <w:pPr>
        <w:ind w:left="1411" w:hanging="480"/>
      </w:pPr>
      <w:rPr>
        <w:rFonts w:ascii="Wingdings" w:hAnsi="Wingdings" w:hint="default"/>
      </w:rPr>
    </w:lvl>
    <w:lvl w:ilvl="3" w:tplc="04090001" w:tentative="1">
      <w:start w:val="1"/>
      <w:numFmt w:val="bullet"/>
      <w:lvlText w:val=""/>
      <w:lvlJc w:val="left"/>
      <w:pPr>
        <w:ind w:left="1891" w:hanging="480"/>
      </w:pPr>
      <w:rPr>
        <w:rFonts w:ascii="Wingdings" w:hAnsi="Wingdings" w:hint="default"/>
      </w:rPr>
    </w:lvl>
    <w:lvl w:ilvl="4" w:tplc="04090003" w:tentative="1">
      <w:start w:val="1"/>
      <w:numFmt w:val="bullet"/>
      <w:lvlText w:val=""/>
      <w:lvlJc w:val="left"/>
      <w:pPr>
        <w:ind w:left="2371" w:hanging="480"/>
      </w:pPr>
      <w:rPr>
        <w:rFonts w:ascii="Wingdings" w:hAnsi="Wingdings" w:hint="default"/>
      </w:rPr>
    </w:lvl>
    <w:lvl w:ilvl="5" w:tplc="04090005" w:tentative="1">
      <w:start w:val="1"/>
      <w:numFmt w:val="bullet"/>
      <w:lvlText w:val=""/>
      <w:lvlJc w:val="left"/>
      <w:pPr>
        <w:ind w:left="2851" w:hanging="480"/>
      </w:pPr>
      <w:rPr>
        <w:rFonts w:ascii="Wingdings" w:hAnsi="Wingdings" w:hint="default"/>
      </w:rPr>
    </w:lvl>
    <w:lvl w:ilvl="6" w:tplc="04090001" w:tentative="1">
      <w:start w:val="1"/>
      <w:numFmt w:val="bullet"/>
      <w:lvlText w:val=""/>
      <w:lvlJc w:val="left"/>
      <w:pPr>
        <w:ind w:left="3331" w:hanging="480"/>
      </w:pPr>
      <w:rPr>
        <w:rFonts w:ascii="Wingdings" w:hAnsi="Wingdings" w:hint="default"/>
      </w:rPr>
    </w:lvl>
    <w:lvl w:ilvl="7" w:tplc="04090003" w:tentative="1">
      <w:start w:val="1"/>
      <w:numFmt w:val="bullet"/>
      <w:lvlText w:val=""/>
      <w:lvlJc w:val="left"/>
      <w:pPr>
        <w:ind w:left="3811" w:hanging="480"/>
      </w:pPr>
      <w:rPr>
        <w:rFonts w:ascii="Wingdings" w:hAnsi="Wingdings" w:hint="default"/>
      </w:rPr>
    </w:lvl>
    <w:lvl w:ilvl="8" w:tplc="04090005" w:tentative="1">
      <w:start w:val="1"/>
      <w:numFmt w:val="bullet"/>
      <w:lvlText w:val=""/>
      <w:lvlJc w:val="left"/>
      <w:pPr>
        <w:ind w:left="4291" w:hanging="480"/>
      </w:pPr>
      <w:rPr>
        <w:rFonts w:ascii="Wingdings" w:hAnsi="Wingdings" w:hint="default"/>
      </w:rPr>
    </w:lvl>
  </w:abstractNum>
  <w:abstractNum w:abstractNumId="6" w15:restartNumberingAfterBreak="0">
    <w:nsid w:val="78872BB5"/>
    <w:multiLevelType w:val="hybridMultilevel"/>
    <w:tmpl w:val="68A87C40"/>
    <w:lvl w:ilvl="0" w:tplc="CA2A5BB4">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5"/>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5F0"/>
    <w:rsid w:val="00051A38"/>
    <w:rsid w:val="00107353"/>
    <w:rsid w:val="00145D45"/>
    <w:rsid w:val="001727C5"/>
    <w:rsid w:val="001B5E90"/>
    <w:rsid w:val="00251F04"/>
    <w:rsid w:val="002C75F0"/>
    <w:rsid w:val="002D519A"/>
    <w:rsid w:val="0031766A"/>
    <w:rsid w:val="00335706"/>
    <w:rsid w:val="00346DA3"/>
    <w:rsid w:val="003C2D9A"/>
    <w:rsid w:val="003C69CA"/>
    <w:rsid w:val="004A55BD"/>
    <w:rsid w:val="0050316C"/>
    <w:rsid w:val="00681782"/>
    <w:rsid w:val="007F3C6F"/>
    <w:rsid w:val="0082049B"/>
    <w:rsid w:val="00870940"/>
    <w:rsid w:val="008E22F0"/>
    <w:rsid w:val="009C2659"/>
    <w:rsid w:val="009E7F0C"/>
    <w:rsid w:val="00A03E0D"/>
    <w:rsid w:val="00AB114C"/>
    <w:rsid w:val="00BA741A"/>
    <w:rsid w:val="00C457F9"/>
    <w:rsid w:val="00C524B8"/>
    <w:rsid w:val="00C628B0"/>
    <w:rsid w:val="00C85539"/>
    <w:rsid w:val="00CF00C3"/>
    <w:rsid w:val="00D46F59"/>
    <w:rsid w:val="00D46F9B"/>
    <w:rsid w:val="00DE76B8"/>
    <w:rsid w:val="00DF5484"/>
    <w:rsid w:val="00E167DD"/>
    <w:rsid w:val="00E20667"/>
    <w:rsid w:val="00ED2AE0"/>
    <w:rsid w:val="00ED7192"/>
    <w:rsid w:val="00EE5480"/>
    <w:rsid w:val="00F051FE"/>
    <w:rsid w:val="00F141E1"/>
    <w:rsid w:val="00F51E36"/>
    <w:rsid w:val="00F6184B"/>
    <w:rsid w:val="00F75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85076"/>
  <w15:docId w15:val="{4F7BEC52-A278-405B-99A1-F9531421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F0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5F0"/>
    <w:pPr>
      <w:ind w:leftChars="200" w:left="480"/>
    </w:pPr>
  </w:style>
  <w:style w:type="paragraph" w:customStyle="1" w:styleId="Default">
    <w:name w:val="Default"/>
    <w:rsid w:val="002C75F0"/>
    <w:pPr>
      <w:widowControl w:val="0"/>
      <w:autoSpaceDE w:val="0"/>
      <w:autoSpaceDN w:val="0"/>
      <w:adjustRightInd w:val="0"/>
    </w:pPr>
    <w:rPr>
      <w:rFonts w:ascii="標楷體" w:eastAsia="新細明體" w:hAnsi="標楷體" w:cs="標楷體"/>
      <w:color w:val="000000"/>
      <w:kern w:val="0"/>
      <w:szCs w:val="24"/>
    </w:rPr>
  </w:style>
  <w:style w:type="table" w:styleId="a4">
    <w:name w:val="Table Grid"/>
    <w:basedOn w:val="a1"/>
    <w:uiPriority w:val="59"/>
    <w:rsid w:val="002C75F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7353"/>
    <w:pPr>
      <w:tabs>
        <w:tab w:val="center" w:pos="4153"/>
        <w:tab w:val="right" w:pos="8306"/>
      </w:tabs>
      <w:snapToGrid w:val="0"/>
    </w:pPr>
    <w:rPr>
      <w:sz w:val="20"/>
      <w:szCs w:val="20"/>
    </w:rPr>
  </w:style>
  <w:style w:type="character" w:customStyle="1" w:styleId="a6">
    <w:name w:val="頁首 字元"/>
    <w:basedOn w:val="a0"/>
    <w:link w:val="a5"/>
    <w:uiPriority w:val="99"/>
    <w:rsid w:val="00107353"/>
    <w:rPr>
      <w:sz w:val="20"/>
      <w:szCs w:val="20"/>
    </w:rPr>
  </w:style>
  <w:style w:type="paragraph" w:styleId="a7">
    <w:name w:val="footer"/>
    <w:basedOn w:val="a"/>
    <w:link w:val="a8"/>
    <w:uiPriority w:val="99"/>
    <w:unhideWhenUsed/>
    <w:rsid w:val="00107353"/>
    <w:pPr>
      <w:tabs>
        <w:tab w:val="center" w:pos="4153"/>
        <w:tab w:val="right" w:pos="8306"/>
      </w:tabs>
      <w:snapToGrid w:val="0"/>
    </w:pPr>
    <w:rPr>
      <w:sz w:val="20"/>
      <w:szCs w:val="20"/>
    </w:rPr>
  </w:style>
  <w:style w:type="character" w:customStyle="1" w:styleId="a8">
    <w:name w:val="頁尾 字元"/>
    <w:basedOn w:val="a0"/>
    <w:link w:val="a7"/>
    <w:uiPriority w:val="99"/>
    <w:rsid w:val="00107353"/>
    <w:rPr>
      <w:sz w:val="20"/>
      <w:szCs w:val="20"/>
    </w:rPr>
  </w:style>
  <w:style w:type="paragraph" w:styleId="a9">
    <w:name w:val="Balloon Text"/>
    <w:basedOn w:val="a"/>
    <w:link w:val="aa"/>
    <w:uiPriority w:val="99"/>
    <w:semiHidden/>
    <w:unhideWhenUsed/>
    <w:rsid w:val="0068178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81782"/>
    <w:rPr>
      <w:rFonts w:asciiTheme="majorHAnsi" w:eastAsiaTheme="majorEastAsia" w:hAnsiTheme="majorHAnsi" w:cstheme="majorBidi"/>
      <w:sz w:val="18"/>
      <w:szCs w:val="18"/>
    </w:rPr>
  </w:style>
  <w:style w:type="character" w:styleId="ab">
    <w:name w:val="Hyperlink"/>
    <w:rsid w:val="00251F04"/>
    <w:rPr>
      <w:color w:val="0000FF"/>
      <w:u w:val="single"/>
    </w:rPr>
  </w:style>
  <w:style w:type="character" w:customStyle="1" w:styleId="1">
    <w:name w:val="樣式1 字元"/>
    <w:locked/>
    <w:rsid w:val="00DE76B8"/>
    <w:rPr>
      <w:rFonts w:ascii="新細明體" w:hAnsi="新細明體"/>
      <w:bCs/>
      <w:color w:val="0000FF"/>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3MT5W3" TargetMode="External"/><Relationship Id="rId13" Type="http://schemas.openxmlformats.org/officeDocument/2006/relationships/hyperlink" Target="https://zh.wikipedia.org/wiki/%E7%94%98%E8%94%97" TargetMode="External"/><Relationship Id="rId18" Type="http://schemas.openxmlformats.org/officeDocument/2006/relationships/hyperlink" Target="https://www.youtube.com/watch?v=ZX6xduReOI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zh.wikipedia.org/wiki/%E7%8E%89%E7%B1%B3%E7%B3%96%E6%BC%BF" TargetMode="External"/><Relationship Id="rId7" Type="http://schemas.openxmlformats.org/officeDocument/2006/relationships/hyperlink" Target="https://goo.gl/5DxfQ5" TargetMode="External"/><Relationship Id="rId12" Type="http://schemas.openxmlformats.org/officeDocument/2006/relationships/image" Target="media/image1.png"/><Relationship Id="rId17" Type="http://schemas.openxmlformats.org/officeDocument/2006/relationships/hyperlink" Target="http://cht.naturalnews.com/chtbuzz_buzz002810.html" TargetMode="External"/><Relationship Id="rId25" Type="http://schemas.openxmlformats.org/officeDocument/2006/relationships/hyperlink" Target="https://www.funtime.com.tw/blog/funtime/most-beautiful-bicycle-trials-in-taiwan" TargetMode="External"/><Relationship Id="rId2" Type="http://schemas.openxmlformats.org/officeDocument/2006/relationships/styles" Target="styles.xml"/><Relationship Id="rId16" Type="http://schemas.openxmlformats.org/officeDocument/2006/relationships/hyperlink" Target="http://big5.huaxia.com/xw/hwwz/00098863.html" TargetMode="External"/><Relationship Id="rId20" Type="http://schemas.openxmlformats.org/officeDocument/2006/relationships/hyperlink" Target="https://www.youtube.com/watch?v=J79dI7Kvgi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v2NLpZr5tDs" TargetMode="External"/><Relationship Id="rId24" Type="http://schemas.openxmlformats.org/officeDocument/2006/relationships/hyperlink" Target="https://www.funtime.com.tw/blog/funtime/most-beautiful-bicycle-trials-in-taiwan" TargetMode="External"/><Relationship Id="rId5" Type="http://schemas.openxmlformats.org/officeDocument/2006/relationships/footnotes" Target="footnotes.xml"/><Relationship Id="rId15" Type="http://schemas.openxmlformats.org/officeDocument/2006/relationships/hyperlink" Target="https://www.youtube.com/watch?v=5JgHvZzAEeQ" TargetMode="External"/><Relationship Id="rId23" Type="http://schemas.openxmlformats.org/officeDocument/2006/relationships/hyperlink" Target="https://zh.wikipedia.org/wiki/%E5%8F%B8%E6%B3%95%E9%99%A2%E9%87%8B%E5%AD%97%E7%AC%AC%E4%B8%83%E5%9B%9B%E5%85%AB%E8%99%9F%E8%A7%A3%E9%87%8B%E6%96%BD%E8%A1%8C%E6%B3%95" TargetMode="External"/><Relationship Id="rId10" Type="http://schemas.openxmlformats.org/officeDocument/2006/relationships/hyperlink" Target="https://www.youtube.com/watch?v=b9lB8u4Af_A" TargetMode="External"/><Relationship Id="rId19" Type="http://schemas.openxmlformats.org/officeDocument/2006/relationships/hyperlink" Target="https://www.moneydj.com/KMDJ/wiki/wikiViewer.aspx?keyid=a4855061-35c3-4c66-a23f-8f911f2df32a" TargetMode="External"/><Relationship Id="rId4" Type="http://schemas.openxmlformats.org/officeDocument/2006/relationships/webSettings" Target="webSettings.xml"/><Relationship Id="rId9" Type="http://schemas.openxmlformats.org/officeDocument/2006/relationships/hyperlink" Target="https://www.books.com.tw/products/0010592486" TargetMode="External"/><Relationship Id="rId14" Type="http://schemas.openxmlformats.org/officeDocument/2006/relationships/hyperlink" Target="https://www.thenewslens.com/article/89540" TargetMode="External"/><Relationship Id="rId22" Type="http://schemas.openxmlformats.org/officeDocument/2006/relationships/hyperlink" Target="https://www.youtube.com/watch?v=HmDcg-o_pco" TargetMode="External"/><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3574</Words>
  <Characters>20378</Characters>
  <Application>Microsoft Office Word</Application>
  <DocSecurity>0</DocSecurity>
  <Lines>169</Lines>
  <Paragraphs>47</Paragraphs>
  <ScaleCrop>false</ScaleCrop>
  <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q745184@kimo.com</dc:creator>
  <cp:lastModifiedBy>user</cp:lastModifiedBy>
  <cp:revision>4</cp:revision>
  <cp:lastPrinted>2019-02-26T07:29:00Z</cp:lastPrinted>
  <dcterms:created xsi:type="dcterms:W3CDTF">2023-07-03T17:07:00Z</dcterms:created>
  <dcterms:modified xsi:type="dcterms:W3CDTF">2025-07-16T03:18:00Z</dcterms:modified>
</cp:coreProperties>
</file>